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1" w:rsidRDefault="00AE4DF1" w:rsidP="00CB46FC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ANEXO II</w:t>
      </w:r>
    </w:p>
    <w:p w:rsidR="00AE4DF1" w:rsidRDefault="00AE4DF1" w:rsidP="00CB46FC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CB46FC" w:rsidRPr="005A6E38" w:rsidRDefault="00CB46FC" w:rsidP="00CB46FC">
      <w:pPr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:rsidR="00CB46FC" w:rsidRPr="008F5E9C" w:rsidRDefault="008F5E9C" w:rsidP="00CB46FC">
      <w:pPr>
        <w:widowControl w:val="0"/>
        <w:autoSpaceDE w:val="0"/>
        <w:autoSpaceDN w:val="0"/>
        <w:adjustRightInd w:val="0"/>
        <w:ind w:right="-15"/>
        <w:jc w:val="center"/>
        <w:rPr>
          <w:rFonts w:ascii="Arial" w:hAnsi="Arial" w:cs="Arial"/>
          <w:sz w:val="20"/>
          <w:szCs w:val="20"/>
        </w:rPr>
      </w:pPr>
      <w:r w:rsidRPr="008F5E9C">
        <w:rPr>
          <w:rFonts w:ascii="Arial" w:hAnsi="Arial" w:cs="Arial"/>
          <w:sz w:val="20"/>
          <w:szCs w:val="20"/>
        </w:rPr>
        <w:t>UNIVERSIDADE FEDERAL DE ALAGOAS</w:t>
      </w:r>
      <w:r w:rsidR="00CB46FC" w:rsidRPr="008F5E9C">
        <w:rPr>
          <w:rFonts w:ascii="Arial" w:hAnsi="Arial" w:cs="Arial"/>
          <w:sz w:val="20"/>
          <w:szCs w:val="20"/>
        </w:rPr>
        <w:t xml:space="preserve"> </w:t>
      </w:r>
    </w:p>
    <w:p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ATA DE REGISTRO DE PREÇOS </w:t>
      </w:r>
    </w:p>
    <w:p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Cs/>
          <w:sz w:val="20"/>
          <w:szCs w:val="20"/>
        </w:rPr>
      </w:pPr>
      <w:r w:rsidRPr="005A6E38">
        <w:rPr>
          <w:rFonts w:ascii="Arial" w:hAnsi="Arial" w:cs="Arial"/>
          <w:bCs/>
          <w:sz w:val="20"/>
          <w:szCs w:val="20"/>
        </w:rPr>
        <w:t>N.º .........</w:t>
      </w:r>
    </w:p>
    <w:p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sz w:val="22"/>
          <w:szCs w:val="22"/>
        </w:rPr>
      </w:pPr>
    </w:p>
    <w:p w:rsidR="00CB46FC" w:rsidRPr="005A6E38" w:rsidRDefault="008F5E9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Universidade Federal de Alagoas</w:t>
      </w:r>
      <w:r w:rsidR="00CB46FC" w:rsidRPr="005A6E38">
        <w:rPr>
          <w:rFonts w:ascii="Arial" w:hAnsi="Arial" w:cs="Arial"/>
          <w:sz w:val="20"/>
          <w:szCs w:val="20"/>
        </w:rPr>
        <w:t>, com sede no</w:t>
      </w:r>
      <w:r w:rsidRPr="008F5E9C">
        <w:rPr>
          <w:rFonts w:ascii="Arial" w:hAnsi="Arial" w:cs="Arial"/>
          <w:sz w:val="20"/>
          <w:szCs w:val="20"/>
        </w:rPr>
        <w:t xml:space="preserve"> </w:t>
      </w:r>
      <w:r w:rsidRPr="00B41DC9">
        <w:rPr>
          <w:rFonts w:ascii="Arial" w:hAnsi="Arial" w:cs="Arial"/>
          <w:sz w:val="20"/>
          <w:szCs w:val="20"/>
        </w:rPr>
        <w:t>Campus A. C. Simões - Av. Lourival Melo Mota, S/N, Tabuleiro do Martins - Maceió-AL, CEP 57.072-900, na cidade de Maceió, inscrita no CNPJ/MF sob o nº 24.464.109/0001-48</w:t>
      </w:r>
      <w:r w:rsidR="00CB46FC" w:rsidRPr="005A6E38">
        <w:rPr>
          <w:rFonts w:ascii="Arial" w:hAnsi="Arial" w:cs="Arial"/>
          <w:sz w:val="20"/>
          <w:szCs w:val="20"/>
        </w:rPr>
        <w:t xml:space="preserve">, neste </w:t>
      </w:r>
      <w:proofErr w:type="gramStart"/>
      <w:r w:rsidR="00CB46FC" w:rsidRPr="005A6E38">
        <w:rPr>
          <w:rFonts w:ascii="Arial" w:hAnsi="Arial" w:cs="Arial"/>
          <w:sz w:val="20"/>
          <w:szCs w:val="20"/>
        </w:rPr>
        <w:t>ato representad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pela</w:t>
      </w:r>
      <w:r w:rsidR="00CB46FC" w:rsidRPr="005A6E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reitora Maria Valéria Costa Correia</w:t>
      </w:r>
      <w:r w:rsidR="00CB46FC" w:rsidRPr="005A6E38">
        <w:rPr>
          <w:rFonts w:ascii="Arial" w:hAnsi="Arial" w:cs="Arial"/>
          <w:sz w:val="20"/>
          <w:szCs w:val="20"/>
        </w:rPr>
        <w:t xml:space="preserve">, </w:t>
      </w:r>
      <w:r w:rsidRPr="00B41DC9">
        <w:rPr>
          <w:rFonts w:ascii="Arial" w:hAnsi="Arial" w:cs="Arial"/>
          <w:sz w:val="20"/>
          <w:szCs w:val="20"/>
        </w:rPr>
        <w:t>nomeada pelo Decreto Ministerial do dia 12 de janeiro de 2016, publicado no Diário Oficial do dia 13 de janeiro de 2016, inscrita no CPF sob o nº 284.480.734-87, portadora da Carteira de Identidade nº 2002001226279 – SSP/AL</w:t>
      </w:r>
      <w:r w:rsidR="00CB46FC" w:rsidRPr="005A6E38">
        <w:rPr>
          <w:rFonts w:ascii="Arial" w:hAnsi="Arial" w:cs="Arial"/>
          <w:sz w:val="20"/>
          <w:szCs w:val="20"/>
        </w:rPr>
        <w:t xml:space="preserve">, considerando o julgamento da licitação na modalidade de pregão, na forma </w:t>
      </w:r>
      <w:r w:rsidR="00CB46FC" w:rsidRPr="005A6E38">
        <w:rPr>
          <w:rFonts w:ascii="Arial" w:hAnsi="Arial" w:cs="Arial"/>
          <w:iCs/>
          <w:sz w:val="20"/>
          <w:szCs w:val="20"/>
        </w:rPr>
        <w:t>eletrônica</w:t>
      </w:r>
      <w:r w:rsidR="00CB46FC" w:rsidRPr="005A6E38">
        <w:rPr>
          <w:rFonts w:ascii="Arial" w:hAnsi="Arial" w:cs="Arial"/>
          <w:sz w:val="20"/>
          <w:szCs w:val="20"/>
        </w:rPr>
        <w:t xml:space="preserve">, para REGISTRO DE PREÇOS nº </w:t>
      </w:r>
      <w:r>
        <w:rPr>
          <w:rFonts w:ascii="Arial" w:hAnsi="Arial" w:cs="Arial"/>
          <w:sz w:val="20"/>
          <w:szCs w:val="20"/>
        </w:rPr>
        <w:t>23/2017</w:t>
      </w:r>
      <w:r w:rsidR="00CB46FC" w:rsidRPr="005A6E38">
        <w:rPr>
          <w:rFonts w:ascii="Arial" w:hAnsi="Arial" w:cs="Arial"/>
          <w:sz w:val="20"/>
          <w:szCs w:val="20"/>
        </w:rPr>
        <w:t xml:space="preserve">, publicada no ...... </w:t>
      </w:r>
      <w:proofErr w:type="gramStart"/>
      <w:r w:rsidR="00CB46FC" w:rsidRPr="005A6E38">
        <w:rPr>
          <w:rFonts w:ascii="Arial" w:hAnsi="Arial" w:cs="Arial"/>
          <w:sz w:val="20"/>
          <w:szCs w:val="20"/>
        </w:rPr>
        <w:t>de</w:t>
      </w:r>
      <w:proofErr w:type="gramEnd"/>
      <w:r w:rsidR="00CB46FC" w:rsidRPr="005A6E38">
        <w:rPr>
          <w:rFonts w:ascii="Arial" w:hAnsi="Arial" w:cs="Arial"/>
          <w:sz w:val="20"/>
          <w:szCs w:val="20"/>
        </w:rPr>
        <w:t xml:space="preserve"> ...../...../200....., processo administrativo n.º </w:t>
      </w:r>
      <w:r>
        <w:rPr>
          <w:rFonts w:ascii="Arial" w:hAnsi="Arial" w:cs="Arial"/>
          <w:sz w:val="20"/>
          <w:szCs w:val="20"/>
        </w:rPr>
        <w:t>23065.025901/2017-10</w:t>
      </w:r>
      <w:r w:rsidR="00CB46FC" w:rsidRPr="005A6E38">
        <w:rPr>
          <w:rFonts w:ascii="Arial" w:hAnsi="Arial" w:cs="Arial"/>
          <w:sz w:val="20"/>
          <w:szCs w:val="20"/>
        </w:rPr>
        <w:t xml:space="preserve">, RESOLVE registrar os preços da(s)  empresa(s) indicada(s) e qualificada(s) nesta ATA, de acordo com a classificação por ela(s) alcançada(s) e na(s)  quantidade(s)  cotada(s), </w:t>
      </w:r>
      <w:bookmarkStart w:id="0" w:name="_GoBack"/>
      <w:bookmarkEnd w:id="0"/>
      <w:r w:rsidR="00CB46FC" w:rsidRPr="005A6E38">
        <w:rPr>
          <w:rFonts w:ascii="Arial" w:hAnsi="Arial" w:cs="Arial"/>
          <w:sz w:val="20"/>
          <w:szCs w:val="20"/>
        </w:rPr>
        <w:t xml:space="preserve">atendendo as condições previstas no edital, sujeitando-se as partes às normas constantes na Lei nº 8.666, de 21 de junho de 1993 e suas alterações, no </w:t>
      </w:r>
      <w:r w:rsidR="00113AE6" w:rsidRPr="005A6E38">
        <w:rPr>
          <w:rFonts w:ascii="Arial" w:hAnsi="Arial" w:cs="Arial"/>
          <w:iCs/>
          <w:sz w:val="20"/>
          <w:szCs w:val="20"/>
        </w:rPr>
        <w:t>Decreto n.º 7.892</w:t>
      </w:r>
      <w:r w:rsidR="00CB46FC" w:rsidRPr="005A6E38">
        <w:rPr>
          <w:rFonts w:ascii="Arial" w:hAnsi="Arial" w:cs="Arial"/>
          <w:iCs/>
          <w:sz w:val="20"/>
          <w:szCs w:val="20"/>
        </w:rPr>
        <w:t xml:space="preserve">, de </w:t>
      </w:r>
      <w:r w:rsidR="00113AE6" w:rsidRPr="005A6E38">
        <w:rPr>
          <w:rFonts w:ascii="Arial" w:hAnsi="Arial" w:cs="Arial"/>
          <w:iCs/>
          <w:sz w:val="20"/>
          <w:szCs w:val="20"/>
        </w:rPr>
        <w:t>23 de janeiro de 2013,</w:t>
      </w:r>
      <w:r w:rsidR="00CB46FC" w:rsidRPr="005A6E38"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:rsidR="00CB46FC" w:rsidRPr="005A6E38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:rsidR="00CB46FC" w:rsidRPr="005A6E3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 OBJETO</w:t>
      </w:r>
    </w:p>
    <w:p w:rsidR="00CB46FC" w:rsidRPr="005A6E3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presente Ata tem por objeto o registro de preços para a eventual aquisição de </w:t>
      </w:r>
      <w:r w:rsidR="007157C3">
        <w:rPr>
          <w:rFonts w:ascii="Arial" w:hAnsi="Arial" w:cs="Arial"/>
          <w:sz w:val="20"/>
          <w:szCs w:val="20"/>
        </w:rPr>
        <w:t>gêneros alimentícios</w:t>
      </w:r>
      <w:r w:rsidRPr="005A6E38">
        <w:rPr>
          <w:rFonts w:ascii="Arial" w:hAnsi="Arial" w:cs="Arial"/>
          <w:sz w:val="20"/>
          <w:szCs w:val="20"/>
        </w:rPr>
        <w:t xml:space="preserve">, especificado(s) no(s) </w:t>
      </w:r>
      <w:proofErr w:type="gramStart"/>
      <w:r w:rsidRPr="005A6E38">
        <w:rPr>
          <w:rFonts w:ascii="Arial" w:hAnsi="Arial" w:cs="Arial"/>
          <w:sz w:val="20"/>
          <w:szCs w:val="20"/>
        </w:rPr>
        <w:t>item(</w:t>
      </w:r>
      <w:proofErr w:type="spellStart"/>
      <w:proofErr w:type="gramEnd"/>
      <w:r w:rsidRPr="005A6E38">
        <w:rPr>
          <w:rFonts w:ascii="Arial" w:hAnsi="Arial" w:cs="Arial"/>
          <w:sz w:val="20"/>
          <w:szCs w:val="20"/>
        </w:rPr>
        <w:t>ns</w:t>
      </w:r>
      <w:proofErr w:type="spellEnd"/>
      <w:r w:rsidRPr="005A6E38">
        <w:rPr>
          <w:rFonts w:ascii="Arial" w:hAnsi="Arial" w:cs="Arial"/>
          <w:sz w:val="20"/>
          <w:szCs w:val="20"/>
        </w:rPr>
        <w:t xml:space="preserve">).......... </w:t>
      </w:r>
      <w:proofErr w:type="gramStart"/>
      <w:r w:rsidRPr="005A6E38">
        <w:rPr>
          <w:rFonts w:ascii="Arial" w:hAnsi="Arial" w:cs="Arial"/>
          <w:sz w:val="20"/>
          <w:szCs w:val="20"/>
        </w:rPr>
        <w:t>do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.......... </w:t>
      </w:r>
      <w:r w:rsidR="00FD7CFF" w:rsidRPr="005A6E38">
        <w:rPr>
          <w:rFonts w:ascii="Arial" w:hAnsi="Arial" w:cs="Arial"/>
          <w:sz w:val="20"/>
          <w:szCs w:val="20"/>
        </w:rPr>
        <w:t>T</w:t>
      </w:r>
      <w:r w:rsidRPr="005A6E38">
        <w:rPr>
          <w:rFonts w:ascii="Arial" w:hAnsi="Arial" w:cs="Arial"/>
          <w:sz w:val="20"/>
          <w:szCs w:val="20"/>
        </w:rPr>
        <w:t xml:space="preserve">ermo de </w:t>
      </w:r>
      <w:r w:rsidR="00FD7CFF" w:rsidRPr="005A6E38">
        <w:rPr>
          <w:rFonts w:ascii="Arial" w:hAnsi="Arial" w:cs="Arial"/>
          <w:sz w:val="20"/>
          <w:szCs w:val="20"/>
        </w:rPr>
        <w:t>R</w:t>
      </w:r>
      <w:r w:rsidRPr="005A6E38">
        <w:rPr>
          <w:rFonts w:ascii="Arial" w:hAnsi="Arial" w:cs="Arial"/>
          <w:sz w:val="20"/>
          <w:szCs w:val="20"/>
        </w:rPr>
        <w:t xml:space="preserve">eferência, anexo </w:t>
      </w:r>
      <w:r w:rsidR="007157C3">
        <w:rPr>
          <w:rFonts w:ascii="Arial" w:hAnsi="Arial" w:cs="Arial"/>
          <w:sz w:val="20"/>
          <w:szCs w:val="20"/>
        </w:rPr>
        <w:t>I</w:t>
      </w:r>
      <w:r w:rsidRPr="005A6E38">
        <w:rPr>
          <w:rFonts w:ascii="Arial" w:hAnsi="Arial" w:cs="Arial"/>
          <w:sz w:val="20"/>
          <w:szCs w:val="20"/>
        </w:rPr>
        <w:t xml:space="preserve"> do edital de </w:t>
      </w:r>
      <w:r w:rsidRPr="005A6E38">
        <w:rPr>
          <w:rFonts w:ascii="Arial" w:hAnsi="Arial" w:cs="Arial"/>
          <w:i/>
          <w:sz w:val="20"/>
          <w:szCs w:val="20"/>
        </w:rPr>
        <w:t>Pregão</w:t>
      </w:r>
      <w:r w:rsidRPr="005A6E38">
        <w:rPr>
          <w:rFonts w:ascii="Arial" w:hAnsi="Arial" w:cs="Arial"/>
          <w:sz w:val="20"/>
          <w:szCs w:val="20"/>
        </w:rPr>
        <w:t xml:space="preserve"> nº </w:t>
      </w:r>
      <w:r w:rsidR="007157C3">
        <w:rPr>
          <w:rFonts w:ascii="Arial" w:hAnsi="Arial" w:cs="Arial"/>
          <w:sz w:val="20"/>
          <w:szCs w:val="20"/>
        </w:rPr>
        <w:t>23</w:t>
      </w:r>
      <w:r w:rsidRPr="005A6E38">
        <w:rPr>
          <w:rFonts w:ascii="Arial" w:hAnsi="Arial" w:cs="Arial"/>
          <w:sz w:val="20"/>
          <w:szCs w:val="20"/>
        </w:rPr>
        <w:t>/20</w:t>
      </w:r>
      <w:r w:rsidR="007157C3">
        <w:rPr>
          <w:rFonts w:ascii="Arial" w:hAnsi="Arial" w:cs="Arial"/>
          <w:sz w:val="20"/>
          <w:szCs w:val="20"/>
        </w:rPr>
        <w:t>17</w:t>
      </w:r>
      <w:r w:rsidRPr="005A6E38">
        <w:rPr>
          <w:rFonts w:ascii="Arial" w:hAnsi="Arial" w:cs="Arial"/>
          <w:sz w:val="20"/>
          <w:szCs w:val="20"/>
        </w:rPr>
        <w:t>, que é parte integrante desta Ata, assim como a proposta vencedora, independentemente de transcrição.</w:t>
      </w:r>
    </w:p>
    <w:p w:rsidR="00CB46FC" w:rsidRPr="005A6E38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sz w:val="20"/>
          <w:szCs w:val="20"/>
        </w:rPr>
      </w:pPr>
    </w:p>
    <w:p w:rsidR="00CB46FC" w:rsidRPr="005A6E3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:rsidR="00CB46FC" w:rsidRPr="005A6E3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85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1184"/>
        <w:gridCol w:w="1402"/>
        <w:gridCol w:w="1541"/>
        <w:gridCol w:w="1121"/>
        <w:gridCol w:w="1121"/>
        <w:gridCol w:w="841"/>
        <w:gridCol w:w="844"/>
      </w:tblGrid>
      <w:tr w:rsidR="00CB46FC" w:rsidRPr="005A6E38" w:rsidTr="00BB530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Item</w:t>
            </w:r>
          </w:p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E38">
              <w:rPr>
                <w:rFonts w:ascii="Arial" w:hAnsi="Arial" w:cs="Arial"/>
                <w:sz w:val="16"/>
                <w:szCs w:val="16"/>
              </w:rPr>
              <w:t>do</w:t>
            </w:r>
            <w:proofErr w:type="gramEnd"/>
          </w:p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80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 xml:space="preserve">Fornecedor </w:t>
            </w:r>
            <w:r w:rsidRPr="005A6E38">
              <w:rPr>
                <w:rFonts w:ascii="Arial" w:hAnsi="Arial" w:cs="Arial"/>
                <w:i/>
                <w:color w:val="FF0000"/>
                <w:sz w:val="16"/>
                <w:szCs w:val="16"/>
              </w:rPr>
              <w:t>(razão social, CNPJ/MF, endereço, contatos, representante)</w:t>
            </w:r>
          </w:p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6FC" w:rsidRPr="005A6E38" w:rsidTr="00BB5309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46FC" w:rsidRPr="005A6E38" w:rsidRDefault="004C14E4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A6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Marca </w:t>
            </w:r>
          </w:p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A6E38">
              <w:rPr>
                <w:rFonts w:ascii="Arial" w:hAnsi="Arial" w:cs="Arial"/>
                <w:i/>
                <w:iCs/>
                <w:sz w:val="16"/>
                <w:szCs w:val="16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A6E38">
              <w:rPr>
                <w:rFonts w:ascii="Arial" w:hAnsi="Arial" w:cs="Arial"/>
                <w:i/>
                <w:iCs/>
                <w:sz w:val="16"/>
                <w:szCs w:val="16"/>
              </w:rPr>
              <w:t>Modelo</w:t>
            </w:r>
          </w:p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A6E38">
              <w:rPr>
                <w:rFonts w:ascii="Arial" w:hAnsi="Arial" w:cs="Arial"/>
                <w:i/>
                <w:iCs/>
                <w:sz w:val="16"/>
                <w:szCs w:val="16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proofErr w:type="spellStart"/>
            <w:r w:rsidRPr="005A6E38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E38">
              <w:rPr>
                <w:rFonts w:ascii="Arial" w:hAnsi="Arial" w:cs="Arial"/>
                <w:i/>
                <w:iCs/>
                <w:sz w:val="16"/>
                <w:szCs w:val="16"/>
              </w:rPr>
              <w:t>Prazo garantia ou validade</w:t>
            </w:r>
          </w:p>
        </w:tc>
      </w:tr>
      <w:tr w:rsidR="00CB46FC" w:rsidRPr="005A6E38" w:rsidTr="00BB5309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C" w:rsidRPr="005A6E3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4C05" w:rsidRPr="005A6E38" w:rsidRDefault="002F4C05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i/>
          <w:iCs/>
          <w:sz w:val="22"/>
          <w:szCs w:val="22"/>
        </w:rPr>
      </w:pPr>
    </w:p>
    <w:p w:rsidR="00C5111B" w:rsidRPr="005A6E38" w:rsidRDefault="00C5111B" w:rsidP="00C5111B">
      <w:pPr>
        <w:rPr>
          <w:rFonts w:ascii="Arial" w:hAnsi="Arial" w:cs="Arial"/>
          <w:lang w:eastAsia="en-US"/>
        </w:rPr>
      </w:pPr>
    </w:p>
    <w:p w:rsidR="00CB46FC" w:rsidRPr="005A6E38" w:rsidRDefault="00CB46FC" w:rsidP="00CB4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VALIDADE DA ATA</w:t>
      </w:r>
      <w:r w:rsidRPr="005A6E38">
        <w:rPr>
          <w:rFonts w:ascii="Arial" w:hAnsi="Arial" w:cs="Arial"/>
          <w:b/>
          <w:sz w:val="20"/>
          <w:szCs w:val="20"/>
        </w:rPr>
        <w:t xml:space="preserve"> </w:t>
      </w:r>
    </w:p>
    <w:p w:rsidR="00CB46FC" w:rsidRPr="005A6E3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validade da Ata de Registro de Preços será de </w:t>
      </w:r>
      <w:r w:rsidRPr="007157C3">
        <w:rPr>
          <w:rFonts w:ascii="Arial" w:hAnsi="Arial" w:cs="Arial"/>
          <w:sz w:val="20"/>
          <w:szCs w:val="20"/>
        </w:rPr>
        <w:t>12 meses</w:t>
      </w:r>
      <w:r w:rsidRPr="005A6E38">
        <w:rPr>
          <w:rFonts w:ascii="Arial" w:hAnsi="Arial" w:cs="Arial"/>
          <w:sz w:val="20"/>
          <w:szCs w:val="20"/>
        </w:rPr>
        <w:t xml:space="preserve">, a partir </w:t>
      </w:r>
      <w:r w:rsidR="007157C3">
        <w:rPr>
          <w:rFonts w:ascii="Arial" w:hAnsi="Arial" w:cs="Arial"/>
          <w:sz w:val="20"/>
          <w:szCs w:val="20"/>
        </w:rPr>
        <w:t>da assinatura dos licitantes</w:t>
      </w:r>
      <w:r w:rsidRPr="005A6E38">
        <w:rPr>
          <w:rFonts w:ascii="Arial" w:hAnsi="Arial" w:cs="Arial"/>
          <w:sz w:val="20"/>
          <w:szCs w:val="20"/>
        </w:rPr>
        <w:t>, não podendo ser prorrogada.</w:t>
      </w:r>
    </w:p>
    <w:p w:rsidR="004C14E4" w:rsidRPr="005A6E38" w:rsidRDefault="004C14E4" w:rsidP="004C14E4">
      <w:pPr>
        <w:rPr>
          <w:rFonts w:ascii="Arial" w:hAnsi="Arial" w:cs="Arial"/>
          <w:color w:val="00B050"/>
          <w:lang w:eastAsia="en-US"/>
        </w:rPr>
      </w:pPr>
    </w:p>
    <w:p w:rsidR="00520E7A" w:rsidRPr="005A6E38" w:rsidRDefault="00520E7A" w:rsidP="00520E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REVISÃO</w:t>
      </w:r>
      <w:r w:rsidR="001E0D7C" w:rsidRPr="005A6E38">
        <w:rPr>
          <w:rFonts w:ascii="Arial" w:hAnsi="Arial" w:cs="Arial"/>
          <w:b/>
          <w:bCs/>
          <w:sz w:val="20"/>
          <w:szCs w:val="20"/>
        </w:rPr>
        <w:t xml:space="preserve"> E </w:t>
      </w:r>
      <w:r w:rsidRPr="005A6E38">
        <w:rPr>
          <w:rFonts w:ascii="Arial" w:hAnsi="Arial" w:cs="Arial"/>
          <w:b/>
          <w:bCs/>
          <w:sz w:val="20"/>
          <w:szCs w:val="20"/>
        </w:rPr>
        <w:t>CANCELAMENTO</w:t>
      </w:r>
      <w:r w:rsidRPr="005A6E38">
        <w:rPr>
          <w:rFonts w:ascii="Arial" w:hAnsi="Arial" w:cs="Arial"/>
          <w:iCs/>
          <w:sz w:val="20"/>
          <w:szCs w:val="20"/>
        </w:rPr>
        <w:t xml:space="preserve"> </w:t>
      </w:r>
    </w:p>
    <w:p w:rsidR="002038C8" w:rsidRPr="005A6E38" w:rsidRDefault="002038C8" w:rsidP="002038C8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Os preços registrados poderão ser revistos em decorrência de eventual redução dos preços praticados no mercado ou de fato que eleve o custo do objeto registrado, cab</w:t>
      </w:r>
      <w:r w:rsidR="00882690" w:rsidRPr="005A6E38">
        <w:rPr>
          <w:rFonts w:ascii="Arial" w:hAnsi="Arial" w:cs="Arial"/>
          <w:sz w:val="20"/>
          <w:szCs w:val="20"/>
        </w:rPr>
        <w:t>endo à Administração</w:t>
      </w:r>
      <w:r w:rsidR="00893D82" w:rsidRPr="005A6E38">
        <w:rPr>
          <w:rFonts w:ascii="Arial" w:hAnsi="Arial" w:cs="Arial"/>
          <w:sz w:val="20"/>
          <w:szCs w:val="20"/>
        </w:rPr>
        <w:t xml:space="preserve"> promover as </w:t>
      </w:r>
      <w:r w:rsidRPr="005A6E38">
        <w:rPr>
          <w:rFonts w:ascii="Arial" w:hAnsi="Arial" w:cs="Arial"/>
          <w:sz w:val="20"/>
          <w:szCs w:val="20"/>
        </w:rPr>
        <w:t>negociações junto ao(s)</w:t>
      </w:r>
      <w:r w:rsidR="00EF3535" w:rsidRPr="005A6E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3535" w:rsidRPr="005A6E38">
        <w:rPr>
          <w:rFonts w:ascii="Arial" w:hAnsi="Arial" w:cs="Arial"/>
          <w:sz w:val="20"/>
          <w:szCs w:val="20"/>
        </w:rPr>
        <w:t>fornecedor</w:t>
      </w:r>
      <w:r w:rsidRPr="005A6E38">
        <w:rPr>
          <w:rFonts w:ascii="Arial" w:hAnsi="Arial" w:cs="Arial"/>
          <w:sz w:val="20"/>
          <w:szCs w:val="20"/>
        </w:rPr>
        <w:t>(</w:t>
      </w:r>
      <w:proofErr w:type="gramEnd"/>
      <w:r w:rsidR="00EF3535" w:rsidRPr="005A6E38">
        <w:rPr>
          <w:rFonts w:ascii="Arial" w:hAnsi="Arial" w:cs="Arial"/>
          <w:sz w:val="20"/>
          <w:szCs w:val="20"/>
        </w:rPr>
        <w:t>e</w:t>
      </w:r>
      <w:r w:rsidR="00D63A70" w:rsidRPr="005A6E38">
        <w:rPr>
          <w:rFonts w:ascii="Arial" w:hAnsi="Arial" w:cs="Arial"/>
          <w:sz w:val="20"/>
          <w:szCs w:val="20"/>
        </w:rPr>
        <w:t>s)</w:t>
      </w:r>
      <w:r w:rsidR="00EF3535" w:rsidRPr="005A6E38">
        <w:rPr>
          <w:rFonts w:ascii="Arial" w:hAnsi="Arial" w:cs="Arial"/>
          <w:sz w:val="20"/>
          <w:szCs w:val="20"/>
        </w:rPr>
        <w:t>.</w:t>
      </w:r>
    </w:p>
    <w:p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lastRenderedPageBreak/>
        <w:t xml:space="preserve">Quando o preço registrado tornar-se superior ao preço praticado no mercado por motivo superveniente, </w:t>
      </w:r>
      <w:r w:rsidR="00882690" w:rsidRPr="005A6E38">
        <w:rPr>
          <w:rFonts w:ascii="Arial" w:hAnsi="Arial" w:cs="Arial"/>
          <w:sz w:val="20"/>
          <w:szCs w:val="20"/>
        </w:rPr>
        <w:t>a Administração</w:t>
      </w:r>
      <w:r w:rsidRPr="005A6E38">
        <w:rPr>
          <w:rFonts w:ascii="Arial" w:hAnsi="Arial" w:cs="Arial"/>
          <w:sz w:val="20"/>
          <w:szCs w:val="20"/>
        </w:rPr>
        <w:t xml:space="preserve"> convocará o</w:t>
      </w:r>
      <w:r w:rsidR="00EF3535" w:rsidRPr="005A6E38">
        <w:rPr>
          <w:rFonts w:ascii="Arial" w:hAnsi="Arial" w:cs="Arial"/>
          <w:sz w:val="20"/>
          <w:szCs w:val="20"/>
        </w:rPr>
        <w:t>(</w:t>
      </w:r>
      <w:r w:rsidRPr="005A6E38">
        <w:rPr>
          <w:rFonts w:ascii="Arial" w:hAnsi="Arial" w:cs="Arial"/>
          <w:sz w:val="20"/>
          <w:szCs w:val="20"/>
        </w:rPr>
        <w:t>s</w:t>
      </w:r>
      <w:r w:rsidR="00EF3535" w:rsidRPr="005A6E38">
        <w:rPr>
          <w:rFonts w:ascii="Arial" w:hAnsi="Arial" w:cs="Arial"/>
          <w:sz w:val="20"/>
          <w:szCs w:val="20"/>
        </w:rPr>
        <w:t>)</w:t>
      </w:r>
      <w:r w:rsidRPr="005A6E38">
        <w:rPr>
          <w:rFonts w:ascii="Arial" w:hAnsi="Arial" w:cs="Arial"/>
          <w:sz w:val="20"/>
          <w:szCs w:val="20"/>
        </w:rPr>
        <w:t xml:space="preserve"> fornecedor</w:t>
      </w:r>
      <w:r w:rsidR="00EF3535" w:rsidRPr="005A6E38">
        <w:rPr>
          <w:rFonts w:ascii="Arial" w:hAnsi="Arial" w:cs="Arial"/>
          <w:sz w:val="20"/>
          <w:szCs w:val="20"/>
        </w:rPr>
        <w:t>(es)</w:t>
      </w:r>
      <w:r w:rsidRPr="005A6E38">
        <w:rPr>
          <w:rFonts w:ascii="Arial" w:hAnsi="Arial" w:cs="Arial"/>
          <w:sz w:val="20"/>
          <w:szCs w:val="20"/>
        </w:rPr>
        <w:t xml:space="preserve"> para negociar</w:t>
      </w:r>
      <w:r w:rsidR="00EF3535" w:rsidRPr="005A6E38">
        <w:rPr>
          <w:rFonts w:ascii="Arial" w:hAnsi="Arial" w:cs="Arial"/>
          <w:sz w:val="20"/>
          <w:szCs w:val="20"/>
        </w:rPr>
        <w:t>(</w:t>
      </w:r>
      <w:r w:rsidRPr="005A6E38">
        <w:rPr>
          <w:rFonts w:ascii="Arial" w:hAnsi="Arial" w:cs="Arial"/>
          <w:sz w:val="20"/>
          <w:szCs w:val="20"/>
        </w:rPr>
        <w:t>em</w:t>
      </w:r>
      <w:r w:rsidR="00EF3535" w:rsidRPr="005A6E38">
        <w:rPr>
          <w:rFonts w:ascii="Arial" w:hAnsi="Arial" w:cs="Arial"/>
          <w:sz w:val="20"/>
          <w:szCs w:val="20"/>
        </w:rPr>
        <w:t>)</w:t>
      </w:r>
      <w:r w:rsidRPr="005A6E38">
        <w:rPr>
          <w:rFonts w:ascii="Arial" w:hAnsi="Arial" w:cs="Arial"/>
          <w:sz w:val="20"/>
          <w:szCs w:val="20"/>
        </w:rPr>
        <w:t xml:space="preserve"> a redução dos preços aos valores praticados pelo mercado.</w:t>
      </w:r>
    </w:p>
    <w:p w:rsidR="00EF3535" w:rsidRPr="005A6E38" w:rsidRDefault="00EF3535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</w:t>
      </w:r>
      <w:r w:rsidR="00520E7A" w:rsidRPr="005A6E38">
        <w:rPr>
          <w:rFonts w:ascii="Arial" w:hAnsi="Arial" w:cs="Arial"/>
          <w:sz w:val="20"/>
          <w:szCs w:val="20"/>
        </w:rPr>
        <w:t xml:space="preserve"> forn</w:t>
      </w:r>
      <w:r w:rsidRPr="005A6E38">
        <w:rPr>
          <w:rFonts w:ascii="Arial" w:hAnsi="Arial" w:cs="Arial"/>
          <w:sz w:val="20"/>
          <w:szCs w:val="20"/>
        </w:rPr>
        <w:t>ecedor que não aceitar reduzir seu preço ao valor praticado</w:t>
      </w:r>
      <w:r w:rsidR="00520E7A" w:rsidRPr="005A6E38">
        <w:rPr>
          <w:rFonts w:ascii="Arial" w:hAnsi="Arial" w:cs="Arial"/>
          <w:sz w:val="20"/>
          <w:szCs w:val="20"/>
        </w:rPr>
        <w:t xml:space="preserve"> pelo mercado ser</w:t>
      </w:r>
      <w:r w:rsidRPr="005A6E38">
        <w:rPr>
          <w:rFonts w:ascii="Arial" w:hAnsi="Arial" w:cs="Arial"/>
          <w:sz w:val="20"/>
          <w:szCs w:val="20"/>
        </w:rPr>
        <w:t>á liberado</w:t>
      </w:r>
      <w:r w:rsidR="00520E7A" w:rsidRPr="005A6E38">
        <w:rPr>
          <w:rFonts w:ascii="Arial" w:hAnsi="Arial" w:cs="Arial"/>
          <w:sz w:val="20"/>
          <w:szCs w:val="20"/>
        </w:rPr>
        <w:t xml:space="preserve"> do compromisso assumido, sem aplicação de penalidade.</w:t>
      </w:r>
    </w:p>
    <w:p w:rsidR="0067310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liberar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convocar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Não havendo êxito nas negociações, o órgão gerenciador deverá proceder à revogação d</w:t>
      </w:r>
      <w:r w:rsidR="00EF3535" w:rsidRPr="005A6E38">
        <w:rPr>
          <w:rFonts w:ascii="Arial" w:hAnsi="Arial" w:cs="Arial"/>
          <w:sz w:val="20"/>
          <w:szCs w:val="20"/>
        </w:rPr>
        <w:t xml:space="preserve">esta </w:t>
      </w:r>
      <w:r w:rsidRPr="005A6E38">
        <w:rPr>
          <w:rFonts w:ascii="Arial" w:hAnsi="Arial" w:cs="Arial"/>
          <w:sz w:val="20"/>
          <w:szCs w:val="20"/>
        </w:rPr>
        <w:t>ata de registro de preços, adotando as medidas cabíveis para obtenção da contratação mais vantajosa.</w:t>
      </w:r>
    </w:p>
    <w:p w:rsidR="00EF3535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registro do fornecedor será cancelado quando:</w:t>
      </w:r>
    </w:p>
    <w:p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descumprir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retirar a nota de empenho ou instrumento equivalente no prazo estabelecido pela Administração, sem justificativa aceitável;</w:t>
      </w:r>
    </w:p>
    <w:p w:rsidR="00EF3535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C159F6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sofrer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sanção </w:t>
      </w:r>
      <w:r w:rsidR="00EF3535" w:rsidRPr="005A6E38">
        <w:rPr>
          <w:rFonts w:ascii="Arial" w:hAnsi="Arial" w:cs="Arial"/>
          <w:sz w:val="20"/>
          <w:szCs w:val="20"/>
        </w:rPr>
        <w:t>administrativa cu</w:t>
      </w:r>
      <w:r w:rsidR="00882690" w:rsidRPr="005A6E38">
        <w:rPr>
          <w:rFonts w:ascii="Arial" w:hAnsi="Arial" w:cs="Arial"/>
          <w:sz w:val="20"/>
          <w:szCs w:val="20"/>
        </w:rPr>
        <w:t xml:space="preserve">jo efeito </w:t>
      </w:r>
      <w:r w:rsidR="00EF3535" w:rsidRPr="005A6E38">
        <w:rPr>
          <w:rFonts w:ascii="Arial" w:hAnsi="Arial" w:cs="Arial"/>
          <w:sz w:val="20"/>
          <w:szCs w:val="20"/>
        </w:rPr>
        <w:t xml:space="preserve">torne-o proibido de </w:t>
      </w:r>
      <w:r w:rsidR="00882690" w:rsidRPr="005A6E38">
        <w:rPr>
          <w:rFonts w:ascii="Arial" w:hAnsi="Arial" w:cs="Arial"/>
          <w:sz w:val="20"/>
          <w:szCs w:val="20"/>
        </w:rPr>
        <w:t>celebrar contrato administrativo</w:t>
      </w:r>
      <w:r w:rsidR="00EF3535" w:rsidRPr="005A6E38">
        <w:rPr>
          <w:rFonts w:ascii="Arial" w:hAnsi="Arial" w:cs="Arial"/>
          <w:sz w:val="20"/>
          <w:szCs w:val="20"/>
        </w:rPr>
        <w:t>, alcançando o órgão gerenciador e órgão(s) participante(s).</w:t>
      </w:r>
    </w:p>
    <w:p w:rsidR="00C159F6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cancelamento de registros nas hipóteses previstas nos </w:t>
      </w:r>
      <w:r w:rsidR="00C159F6" w:rsidRPr="005A6E38">
        <w:rPr>
          <w:rFonts w:ascii="Arial" w:hAnsi="Arial" w:cs="Arial"/>
          <w:sz w:val="20"/>
          <w:szCs w:val="20"/>
        </w:rPr>
        <w:t xml:space="preserve">itens </w:t>
      </w:r>
      <w:r w:rsidR="00310E0B">
        <w:rPr>
          <w:rFonts w:ascii="Arial" w:hAnsi="Arial" w:cs="Arial"/>
          <w:sz w:val="20"/>
          <w:szCs w:val="20"/>
        </w:rPr>
        <w:t>4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.1, </w:t>
      </w:r>
      <w:r w:rsidR="00310E0B">
        <w:rPr>
          <w:rFonts w:ascii="Arial" w:hAnsi="Arial" w:cs="Arial"/>
          <w:sz w:val="20"/>
          <w:szCs w:val="20"/>
        </w:rPr>
        <w:t>4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.2 e </w:t>
      </w:r>
      <w:r w:rsidR="00310E0B">
        <w:rPr>
          <w:rFonts w:ascii="Arial" w:hAnsi="Arial" w:cs="Arial"/>
          <w:sz w:val="20"/>
          <w:szCs w:val="20"/>
        </w:rPr>
        <w:t>4</w:t>
      </w:r>
      <w:r w:rsidR="00C159F6" w:rsidRPr="005A6E38">
        <w:rPr>
          <w:rFonts w:ascii="Arial" w:hAnsi="Arial" w:cs="Arial"/>
          <w:sz w:val="20"/>
          <w:szCs w:val="20"/>
        </w:rPr>
        <w:t>.</w:t>
      </w:r>
      <w:r w:rsidR="00E11D5F" w:rsidRPr="005A6E38">
        <w:rPr>
          <w:rFonts w:ascii="Arial" w:hAnsi="Arial" w:cs="Arial"/>
          <w:sz w:val="20"/>
          <w:szCs w:val="20"/>
        </w:rPr>
        <w:t>7</w:t>
      </w:r>
      <w:r w:rsidR="00C159F6" w:rsidRPr="005A6E38">
        <w:rPr>
          <w:rFonts w:ascii="Arial" w:hAnsi="Arial" w:cs="Arial"/>
          <w:sz w:val="20"/>
          <w:szCs w:val="20"/>
        </w:rPr>
        <w:t xml:space="preserve">.4 </w:t>
      </w:r>
      <w:r w:rsidRPr="005A6E38">
        <w:rPr>
          <w:rFonts w:ascii="Arial" w:hAnsi="Arial" w:cs="Arial"/>
          <w:sz w:val="20"/>
          <w:szCs w:val="20"/>
        </w:rPr>
        <w:t>será formalizado por despacho do órgão gerenciador, assegurado o contraditório e a ampla defesa.</w:t>
      </w:r>
    </w:p>
    <w:p w:rsidR="00C159F6" w:rsidRPr="005A6E3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5A6E38">
        <w:rPr>
          <w:rFonts w:ascii="Arial" w:hAnsi="Arial" w:cs="Arial"/>
          <w:sz w:val="20"/>
          <w:szCs w:val="20"/>
        </w:rPr>
        <w:t>:</w:t>
      </w:r>
    </w:p>
    <w:p w:rsidR="00C159F6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por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razão de interesse público; ou</w:t>
      </w:r>
    </w:p>
    <w:p w:rsidR="00520E7A" w:rsidRPr="005A6E3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a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pedido do fornecedor. </w:t>
      </w:r>
    </w:p>
    <w:p w:rsidR="00893D82" w:rsidRPr="005A6E38" w:rsidRDefault="00893D82" w:rsidP="00893D82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CB46FC" w:rsidRPr="005A6E38" w:rsidRDefault="00CB46FC" w:rsidP="001E0D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:rsidR="00C5111B" w:rsidRPr="005A6E3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5A6E38">
        <w:rPr>
          <w:rFonts w:ascii="Arial" w:hAnsi="Arial" w:cs="Arial"/>
          <w:iCs/>
          <w:sz w:val="20"/>
          <w:szCs w:val="20"/>
        </w:rPr>
        <w:t>, ANEXO AO EDITAL</w:t>
      </w:r>
      <w:r w:rsidRPr="005A6E38">
        <w:rPr>
          <w:rFonts w:ascii="Arial" w:hAnsi="Arial" w:cs="Arial"/>
          <w:iCs/>
          <w:sz w:val="20"/>
          <w:szCs w:val="20"/>
        </w:rPr>
        <w:t>.</w:t>
      </w:r>
    </w:p>
    <w:p w:rsidR="00CB46FC" w:rsidRPr="005A6E38" w:rsidRDefault="00C5111B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 w:rsidRPr="005A6E38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5A6E38">
        <w:rPr>
          <w:rFonts w:ascii="Arial" w:hAnsi="Arial" w:cs="Arial"/>
          <w:sz w:val="20"/>
          <w:szCs w:val="20"/>
        </w:rPr>
        <w:t>. 65 da Lei</w:t>
      </w:r>
      <w:r w:rsidRPr="005A6E38">
        <w:rPr>
          <w:rFonts w:ascii="Arial" w:hAnsi="Arial" w:cs="Arial"/>
        </w:rPr>
        <w:t xml:space="preserve"> </w:t>
      </w:r>
      <w:r w:rsidRPr="005A6E38">
        <w:rPr>
          <w:rFonts w:ascii="Arial" w:hAnsi="Arial" w:cs="Arial"/>
          <w:sz w:val="20"/>
          <w:szCs w:val="20"/>
        </w:rPr>
        <w:t>nº 8.666/93.</w:t>
      </w:r>
    </w:p>
    <w:p w:rsidR="00BB5309" w:rsidRPr="00091BB9" w:rsidRDefault="00BB5309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091BB9">
        <w:rPr>
          <w:rFonts w:ascii="Arial" w:hAnsi="Arial" w:cs="Arial"/>
          <w:iCs/>
          <w:sz w:val="20"/>
          <w:szCs w:val="20"/>
        </w:rPr>
        <w:t xml:space="preserve">A ata de realização da sessão pública do pregão, contendo a relação dos licitantes que aceitarem cotar os bens ou serviços com preços iguais ao do licitante vencedor do certame, </w:t>
      </w:r>
      <w:r w:rsidRPr="00091BB9">
        <w:rPr>
          <w:rFonts w:ascii="Arial" w:hAnsi="Arial" w:cs="Arial"/>
          <w:iCs/>
          <w:sz w:val="20"/>
          <w:szCs w:val="20"/>
        </w:rPr>
        <w:lastRenderedPageBreak/>
        <w:t>será anexada a esta Ata de Registro de Preços, nos termos do a</w:t>
      </w:r>
      <w:r w:rsidR="0014613C" w:rsidRPr="00091BB9">
        <w:rPr>
          <w:rFonts w:ascii="Arial" w:hAnsi="Arial" w:cs="Arial"/>
          <w:iCs/>
          <w:sz w:val="20"/>
          <w:szCs w:val="20"/>
        </w:rPr>
        <w:t xml:space="preserve">rt. 11, §4º do Decreto n. 7.892, de </w:t>
      </w:r>
      <w:r w:rsidRPr="00091BB9">
        <w:rPr>
          <w:rFonts w:ascii="Arial" w:hAnsi="Arial" w:cs="Arial"/>
          <w:iCs/>
          <w:sz w:val="20"/>
          <w:szCs w:val="20"/>
        </w:rPr>
        <w:t>2014.</w:t>
      </w:r>
    </w:p>
    <w:p w:rsidR="00C5111B" w:rsidRPr="00091BB9" w:rsidRDefault="00C5111B" w:rsidP="00C5111B">
      <w:pPr>
        <w:widowControl w:val="0"/>
        <w:autoSpaceDE w:val="0"/>
        <w:autoSpaceDN w:val="0"/>
        <w:adjustRightInd w:val="0"/>
        <w:spacing w:before="240"/>
        <w:ind w:left="567" w:right="-15"/>
        <w:jc w:val="both"/>
        <w:rPr>
          <w:rFonts w:ascii="Arial" w:hAnsi="Arial" w:cs="Arial"/>
        </w:rPr>
      </w:pPr>
    </w:p>
    <w:p w:rsidR="00CB46FC" w:rsidRPr="00091BB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091BB9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proofErr w:type="gramStart"/>
      <w:r w:rsidR="00091BB9" w:rsidRPr="00091BB9">
        <w:rPr>
          <w:rFonts w:ascii="Arial" w:hAnsi="Arial" w:cs="Arial"/>
          <w:sz w:val="20"/>
          <w:szCs w:val="20"/>
        </w:rPr>
        <w:t>2</w:t>
      </w:r>
      <w:proofErr w:type="gramEnd"/>
      <w:r w:rsidRPr="00091BB9">
        <w:rPr>
          <w:rFonts w:ascii="Arial" w:hAnsi="Arial" w:cs="Arial"/>
          <w:sz w:val="20"/>
          <w:szCs w:val="20"/>
        </w:rPr>
        <w:t xml:space="preserve"> (</w:t>
      </w:r>
      <w:r w:rsidR="00091BB9" w:rsidRPr="00091BB9">
        <w:rPr>
          <w:rFonts w:ascii="Arial" w:hAnsi="Arial" w:cs="Arial"/>
          <w:sz w:val="20"/>
          <w:szCs w:val="20"/>
        </w:rPr>
        <w:t>duas</w:t>
      </w:r>
      <w:r w:rsidRPr="00091BB9">
        <w:rPr>
          <w:rFonts w:ascii="Arial" w:hAnsi="Arial" w:cs="Arial"/>
          <w:sz w:val="20"/>
          <w:szCs w:val="20"/>
        </w:rPr>
        <w:t>) vias de igual teor, que, depois de lida e achada em ordem, vai assinada pelas parte</w:t>
      </w:r>
      <w:r w:rsidR="00091BB9" w:rsidRPr="00091BB9">
        <w:rPr>
          <w:rFonts w:ascii="Arial" w:hAnsi="Arial" w:cs="Arial"/>
          <w:sz w:val="20"/>
          <w:szCs w:val="20"/>
        </w:rPr>
        <w:t>s.</w:t>
      </w:r>
      <w:r w:rsidRPr="00091BB9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B46FC" w:rsidRPr="00091BB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sz w:val="20"/>
          <w:szCs w:val="20"/>
        </w:rPr>
      </w:pPr>
    </w:p>
    <w:p w:rsidR="00091BB9" w:rsidRDefault="00091BB9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:rsidR="00091BB9" w:rsidRDefault="00091BB9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:rsidR="00091BB9" w:rsidRDefault="00091BB9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:rsidR="00091BB9" w:rsidRPr="005A6E38" w:rsidRDefault="00CB46FC" w:rsidP="00091BB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Local e data</w:t>
      </w:r>
    </w:p>
    <w:p w:rsidR="00CB46FC" w:rsidRPr="005A6E3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Assinaturas</w:t>
      </w:r>
    </w:p>
    <w:p w:rsidR="002B3D1E" w:rsidRPr="005A6E38" w:rsidRDefault="002B3D1E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</w:p>
    <w:p w:rsidR="00CB46FC" w:rsidRPr="005A6E38" w:rsidRDefault="00CB46FC" w:rsidP="003F48DF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Representante legal do órgão gerenciador e representante(s) legal(is) do(s) </w:t>
      </w:r>
      <w:r w:rsidRPr="005A6E38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:rsidR="001256C2" w:rsidRPr="005A6E38" w:rsidRDefault="001256C2">
      <w:pPr>
        <w:rPr>
          <w:rFonts w:ascii="Arial" w:hAnsi="Arial" w:cs="Arial"/>
          <w:color w:val="000000"/>
          <w:sz w:val="20"/>
          <w:szCs w:val="20"/>
        </w:rPr>
      </w:pPr>
    </w:p>
    <w:sectPr w:rsidR="001256C2" w:rsidRPr="005A6E38" w:rsidSect="00BB5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25" w:rsidRDefault="00F86C25" w:rsidP="00BB5309">
      <w:r>
        <w:separator/>
      </w:r>
    </w:p>
  </w:endnote>
  <w:endnote w:type="continuationSeparator" w:id="0">
    <w:p w:rsidR="00F86C25" w:rsidRDefault="00F86C25" w:rsidP="00BB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85" w:rsidRDefault="000F36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09" w:rsidRPr="00B438A7" w:rsidRDefault="00BB5309" w:rsidP="00BB5309">
    <w:pPr>
      <w:pStyle w:val="Rodap"/>
      <w:rPr>
        <w:rFonts w:ascii="Times New Roman" w:hAnsi="Times New Roman" w:cs="Times New Roman"/>
      </w:rPr>
    </w:pPr>
    <w:r w:rsidRPr="00B438A7">
      <w:rPr>
        <w:rFonts w:ascii="Times New Roman" w:hAnsi="Times New Roman" w:cs="Times New Roman"/>
      </w:rPr>
      <w:t>____________________________________________________________________</w:t>
    </w:r>
  </w:p>
  <w:p w:rsidR="00BB5309" w:rsidRPr="00B438A7" w:rsidRDefault="00BB5309" w:rsidP="00BB5309">
    <w:pPr>
      <w:pStyle w:val="Rodap"/>
      <w:rPr>
        <w:rFonts w:ascii="Arial" w:hAnsi="Arial" w:cs="Arial"/>
        <w:sz w:val="12"/>
        <w:szCs w:val="12"/>
      </w:rPr>
    </w:pPr>
    <w:r w:rsidRPr="00B438A7">
      <w:rPr>
        <w:rFonts w:ascii="Arial" w:hAnsi="Arial" w:cs="Arial"/>
        <w:sz w:val="12"/>
        <w:szCs w:val="12"/>
      </w:rPr>
      <w:t>Comissão Permanente de Atualização de Editais da Consultoria-Geral da União</w:t>
    </w:r>
  </w:p>
  <w:p w:rsidR="00454D50" w:rsidRPr="00B438A7" w:rsidRDefault="00BB5309" w:rsidP="00BB5309">
    <w:pPr>
      <w:pStyle w:val="Rodap"/>
      <w:rPr>
        <w:rFonts w:ascii="Arial" w:hAnsi="Arial" w:cs="Arial"/>
        <w:sz w:val="12"/>
        <w:szCs w:val="12"/>
      </w:rPr>
    </w:pPr>
    <w:r w:rsidRPr="00B438A7">
      <w:rPr>
        <w:rFonts w:ascii="Arial" w:hAnsi="Arial" w:cs="Arial"/>
        <w:sz w:val="12"/>
        <w:szCs w:val="12"/>
      </w:rPr>
      <w:t xml:space="preserve">Ata de Registro de Preços </w:t>
    </w:r>
    <w:r w:rsidR="00454D50" w:rsidRPr="00B438A7">
      <w:rPr>
        <w:rFonts w:ascii="Arial" w:hAnsi="Arial" w:cs="Arial"/>
        <w:sz w:val="12"/>
        <w:szCs w:val="12"/>
      </w:rPr>
      <w:t>–</w:t>
    </w:r>
    <w:r w:rsidRPr="00B438A7">
      <w:rPr>
        <w:rFonts w:ascii="Arial" w:hAnsi="Arial" w:cs="Arial"/>
        <w:sz w:val="12"/>
        <w:szCs w:val="12"/>
      </w:rPr>
      <w:t xml:space="preserve"> modelo</w:t>
    </w:r>
    <w:r w:rsidR="00454D50" w:rsidRPr="00B438A7">
      <w:rPr>
        <w:rFonts w:ascii="Arial" w:hAnsi="Arial" w:cs="Arial"/>
        <w:sz w:val="12"/>
        <w:szCs w:val="12"/>
      </w:rPr>
      <w:t xml:space="preserve"> – pregão compras</w:t>
    </w:r>
    <w:r w:rsidR="000F3685">
      <w:rPr>
        <w:rFonts w:ascii="Arial" w:hAnsi="Arial" w:cs="Arial"/>
        <w:sz w:val="12"/>
        <w:szCs w:val="12"/>
      </w:rPr>
      <w:t xml:space="preserve"> - 122</w:t>
    </w:r>
  </w:p>
  <w:p w:rsidR="00BB5309" w:rsidRPr="00B438A7" w:rsidRDefault="00C97B29">
    <w:pPr>
      <w:pStyle w:val="Rodap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 xml:space="preserve">Atualização: </w:t>
    </w:r>
    <w:r w:rsidR="004A1D37">
      <w:rPr>
        <w:rFonts w:ascii="Arial" w:hAnsi="Arial" w:cs="Arial"/>
        <w:sz w:val="12"/>
        <w:szCs w:val="12"/>
      </w:rPr>
      <w:t xml:space="preserve"> Maio/2017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85" w:rsidRDefault="000F36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25" w:rsidRDefault="00F86C25" w:rsidP="00BB5309">
      <w:r>
        <w:separator/>
      </w:r>
    </w:p>
  </w:footnote>
  <w:footnote w:type="continuationSeparator" w:id="0">
    <w:p w:rsidR="00F86C25" w:rsidRDefault="00F86C25" w:rsidP="00BB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85" w:rsidRDefault="000F36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85" w:rsidRDefault="000F368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85" w:rsidRDefault="000F368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83857"/>
    <w:multiLevelType w:val="multilevel"/>
    <w:tmpl w:val="B04E41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B46FC"/>
    <w:rsid w:val="0005488C"/>
    <w:rsid w:val="0007277E"/>
    <w:rsid w:val="00091BB9"/>
    <w:rsid w:val="000B7011"/>
    <w:rsid w:val="000C62A3"/>
    <w:rsid w:val="000E55D0"/>
    <w:rsid w:val="000F3685"/>
    <w:rsid w:val="00113AE6"/>
    <w:rsid w:val="001256C2"/>
    <w:rsid w:val="0014613C"/>
    <w:rsid w:val="001770D2"/>
    <w:rsid w:val="001E0D7C"/>
    <w:rsid w:val="002038C8"/>
    <w:rsid w:val="00210AA6"/>
    <w:rsid w:val="002B3D1E"/>
    <w:rsid w:val="002F4C05"/>
    <w:rsid w:val="00310E0B"/>
    <w:rsid w:val="00315FF7"/>
    <w:rsid w:val="00327A25"/>
    <w:rsid w:val="003A7990"/>
    <w:rsid w:val="003C4966"/>
    <w:rsid w:val="003C49EC"/>
    <w:rsid w:val="003F48DF"/>
    <w:rsid w:val="0042684A"/>
    <w:rsid w:val="00454D50"/>
    <w:rsid w:val="004811E3"/>
    <w:rsid w:val="004A1D37"/>
    <w:rsid w:val="004A5577"/>
    <w:rsid w:val="004C14E4"/>
    <w:rsid w:val="00501D89"/>
    <w:rsid w:val="00520E7A"/>
    <w:rsid w:val="00562578"/>
    <w:rsid w:val="005A6E38"/>
    <w:rsid w:val="005B3800"/>
    <w:rsid w:val="00631E43"/>
    <w:rsid w:val="00646738"/>
    <w:rsid w:val="006468EA"/>
    <w:rsid w:val="00673105"/>
    <w:rsid w:val="0071081A"/>
    <w:rsid w:val="007157C3"/>
    <w:rsid w:val="007D4B25"/>
    <w:rsid w:val="00802289"/>
    <w:rsid w:val="00825FDD"/>
    <w:rsid w:val="00833C36"/>
    <w:rsid w:val="00866CC7"/>
    <w:rsid w:val="00882690"/>
    <w:rsid w:val="00893D82"/>
    <w:rsid w:val="008F5E9C"/>
    <w:rsid w:val="00A1191B"/>
    <w:rsid w:val="00A84930"/>
    <w:rsid w:val="00AA1D45"/>
    <w:rsid w:val="00AB0846"/>
    <w:rsid w:val="00AE4DF1"/>
    <w:rsid w:val="00B039F5"/>
    <w:rsid w:val="00B05AF8"/>
    <w:rsid w:val="00B10156"/>
    <w:rsid w:val="00B438A7"/>
    <w:rsid w:val="00B86157"/>
    <w:rsid w:val="00B92BCC"/>
    <w:rsid w:val="00BB5309"/>
    <w:rsid w:val="00BB7895"/>
    <w:rsid w:val="00C159F6"/>
    <w:rsid w:val="00C5111B"/>
    <w:rsid w:val="00C7693F"/>
    <w:rsid w:val="00C97B29"/>
    <w:rsid w:val="00CB46FC"/>
    <w:rsid w:val="00D50B23"/>
    <w:rsid w:val="00D63A70"/>
    <w:rsid w:val="00D85ACD"/>
    <w:rsid w:val="00E11D1B"/>
    <w:rsid w:val="00E11D5F"/>
    <w:rsid w:val="00E60AC2"/>
    <w:rsid w:val="00EF3535"/>
    <w:rsid w:val="00F77F32"/>
    <w:rsid w:val="00F86C25"/>
    <w:rsid w:val="00F95F17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C"/>
    <w:rPr>
      <w:rFonts w:ascii="Ecofont_Spranq_eco_Sans" w:hAnsi="Ecofont_Spranq_eco_Sans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CONJUR-MP</dc:creator>
  <dc:description>Texto idêntico ao modelo de serviços, salvo pela especificação do objeto contratado e da respectiva nota explicativa.</dc:description>
  <cp:lastModifiedBy>01411676459</cp:lastModifiedBy>
  <cp:revision>4</cp:revision>
  <dcterms:created xsi:type="dcterms:W3CDTF">2017-09-26T13:16:00Z</dcterms:created>
  <dcterms:modified xsi:type="dcterms:W3CDTF">2018-07-13T15:08:00Z</dcterms:modified>
</cp:coreProperties>
</file>