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3AFCB" w14:textId="777EF525" w:rsidR="00DB206B" w:rsidRDefault="00DB206B" w:rsidP="00FC03E0">
      <w:pPr>
        <w:spacing w:after="120" w:line="276" w:lineRule="auto"/>
        <w:ind w:right="-15"/>
        <w:rPr>
          <w:rFonts w:cs="Arial"/>
          <w:bCs/>
          <w:color w:val="000000"/>
          <w:sz w:val="22"/>
          <w:szCs w:val="22"/>
        </w:rPr>
      </w:pPr>
    </w:p>
    <w:p w14:paraId="4D267770" w14:textId="77777777" w:rsidR="002130BF" w:rsidRPr="00336D49" w:rsidRDefault="002130BF" w:rsidP="00FC03E0">
      <w:pPr>
        <w:spacing w:after="120" w:line="276" w:lineRule="auto"/>
        <w:ind w:right="-15"/>
        <w:rPr>
          <w:rFonts w:cs="Arial"/>
          <w:bCs/>
          <w:color w:val="000000"/>
          <w:sz w:val="22"/>
          <w:szCs w:val="22"/>
        </w:rPr>
      </w:pPr>
    </w:p>
    <w:p w14:paraId="0AE3AFCC" w14:textId="62496DCA" w:rsidR="00DB206B" w:rsidRPr="00336D49" w:rsidRDefault="00DB206B" w:rsidP="000F6661">
      <w:pPr>
        <w:jc w:val="center"/>
        <w:rPr>
          <w:rFonts w:cs="Arial"/>
          <w:b/>
          <w:bCs/>
          <w:color w:val="000000"/>
          <w:sz w:val="22"/>
          <w:szCs w:val="22"/>
        </w:rPr>
      </w:pPr>
      <w:r w:rsidRPr="00336D49">
        <w:rPr>
          <w:rFonts w:cs="Arial"/>
          <w:b/>
          <w:bCs/>
          <w:color w:val="000000"/>
          <w:sz w:val="22"/>
          <w:szCs w:val="22"/>
        </w:rPr>
        <w:t>TERMO DE REFERÊNCIA</w:t>
      </w:r>
    </w:p>
    <w:p w14:paraId="0AE3AFCD" w14:textId="0B05BB74" w:rsidR="00B433B1" w:rsidRPr="00336D49" w:rsidRDefault="00DB206B" w:rsidP="000F6661">
      <w:pPr>
        <w:jc w:val="center"/>
        <w:rPr>
          <w:rFonts w:cs="Arial"/>
          <w:bCs/>
          <w:color w:val="000000"/>
          <w:sz w:val="22"/>
          <w:szCs w:val="22"/>
        </w:rPr>
      </w:pPr>
      <w:r w:rsidRPr="00336D49">
        <w:rPr>
          <w:rFonts w:cs="Arial"/>
          <w:bCs/>
          <w:color w:val="000000"/>
          <w:sz w:val="22"/>
          <w:szCs w:val="22"/>
        </w:rPr>
        <w:t xml:space="preserve">PREGÃO ELETRÔNICO </w:t>
      </w:r>
    </w:p>
    <w:p w14:paraId="0AE3AFCE" w14:textId="77777777" w:rsidR="00DB206B" w:rsidRPr="00336D49" w:rsidRDefault="00B433B1" w:rsidP="000F6661">
      <w:pPr>
        <w:jc w:val="center"/>
        <w:rPr>
          <w:rFonts w:cs="Arial"/>
          <w:bCs/>
          <w:iCs/>
          <w:sz w:val="22"/>
          <w:szCs w:val="22"/>
        </w:rPr>
      </w:pPr>
      <w:r w:rsidRPr="00336D49">
        <w:rPr>
          <w:rFonts w:cs="Arial"/>
          <w:bCs/>
          <w:iCs/>
          <w:sz w:val="22"/>
          <w:szCs w:val="22"/>
        </w:rPr>
        <w:t xml:space="preserve">PRESTAÇÃO DE </w:t>
      </w:r>
      <w:r w:rsidR="00DB206B" w:rsidRPr="00336D49">
        <w:rPr>
          <w:rFonts w:cs="Arial"/>
          <w:bCs/>
          <w:iCs/>
          <w:sz w:val="22"/>
          <w:szCs w:val="22"/>
        </w:rPr>
        <w:t xml:space="preserve">SERVIÇO </w:t>
      </w:r>
      <w:r w:rsidR="00CE691B" w:rsidRPr="00336D49">
        <w:rPr>
          <w:rFonts w:cs="Arial"/>
          <w:bCs/>
          <w:iCs/>
          <w:sz w:val="22"/>
          <w:szCs w:val="22"/>
        </w:rPr>
        <w:t xml:space="preserve">CONTÍNUO </w:t>
      </w:r>
      <w:r w:rsidR="0061680E" w:rsidRPr="00336D49">
        <w:rPr>
          <w:rFonts w:cs="Arial"/>
          <w:bCs/>
          <w:iCs/>
          <w:sz w:val="22"/>
          <w:szCs w:val="22"/>
        </w:rPr>
        <w:t>SEM DEDICAÇÃO EXCLUSIVA DE MÃO DE OBRA</w:t>
      </w:r>
    </w:p>
    <w:p w14:paraId="0AE3AFD5" w14:textId="77777777" w:rsidR="0061680E" w:rsidRPr="00336D49" w:rsidRDefault="0061680E" w:rsidP="00336D49">
      <w:pPr>
        <w:spacing w:after="120" w:line="276" w:lineRule="auto"/>
        <w:ind w:right="-15"/>
        <w:rPr>
          <w:rFonts w:cs="Arial"/>
          <w:bCs/>
          <w:color w:val="000000"/>
          <w:sz w:val="22"/>
          <w:szCs w:val="22"/>
        </w:rPr>
      </w:pPr>
    </w:p>
    <w:p w14:paraId="77E4ADA2" w14:textId="77777777" w:rsidR="00336D49" w:rsidRPr="00336D49" w:rsidRDefault="00336D49" w:rsidP="00336D49">
      <w:pPr>
        <w:spacing w:line="360" w:lineRule="auto"/>
        <w:ind w:right="-15"/>
        <w:jc w:val="center"/>
        <w:rPr>
          <w:rFonts w:cs="Arial"/>
          <w:b/>
          <w:bCs/>
          <w:sz w:val="22"/>
          <w:szCs w:val="22"/>
        </w:rPr>
      </w:pPr>
      <w:r w:rsidRPr="00336D49">
        <w:rPr>
          <w:rFonts w:cs="Arial"/>
          <w:b/>
          <w:bCs/>
          <w:sz w:val="22"/>
          <w:szCs w:val="22"/>
        </w:rPr>
        <w:t>UNIVERSIDADE FEDERAL DE ALAGOAS</w:t>
      </w:r>
    </w:p>
    <w:p w14:paraId="08FA43E4" w14:textId="099A9F8B" w:rsidR="00336D49" w:rsidRPr="00336D49" w:rsidRDefault="00DB354E" w:rsidP="00336D49">
      <w:pPr>
        <w:spacing w:line="360" w:lineRule="auto"/>
        <w:ind w:right="-17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PREGÃO Nº 07</w:t>
      </w:r>
      <w:r w:rsidR="00336D49" w:rsidRPr="00336D49">
        <w:rPr>
          <w:rFonts w:cs="Arial"/>
          <w:b/>
          <w:bCs/>
          <w:sz w:val="22"/>
          <w:szCs w:val="22"/>
        </w:rPr>
        <w:t>/2016</w:t>
      </w:r>
    </w:p>
    <w:p w14:paraId="040B341C" w14:textId="21B0AA90" w:rsidR="00336D49" w:rsidRPr="00336D49" w:rsidRDefault="00336D49" w:rsidP="00336D49">
      <w:pPr>
        <w:spacing w:line="360" w:lineRule="auto"/>
        <w:ind w:right="-17"/>
        <w:jc w:val="center"/>
        <w:rPr>
          <w:rFonts w:cs="Arial"/>
          <w:bCs/>
          <w:sz w:val="22"/>
          <w:szCs w:val="22"/>
        </w:rPr>
      </w:pPr>
      <w:r w:rsidRPr="00336D49">
        <w:rPr>
          <w:rFonts w:cs="Arial"/>
          <w:bCs/>
          <w:sz w:val="22"/>
          <w:szCs w:val="22"/>
        </w:rPr>
        <w:t>(Processo Administrativo n.°23065.</w:t>
      </w:r>
      <w:r w:rsidR="00DB354E">
        <w:rPr>
          <w:rFonts w:cs="Arial"/>
          <w:bCs/>
          <w:sz w:val="22"/>
          <w:szCs w:val="22"/>
        </w:rPr>
        <w:t>012758/2016-15</w:t>
      </w:r>
      <w:r w:rsidRPr="00336D49">
        <w:rPr>
          <w:rFonts w:cs="Arial"/>
          <w:bCs/>
          <w:sz w:val="22"/>
          <w:szCs w:val="22"/>
        </w:rPr>
        <w:t>)</w:t>
      </w:r>
    </w:p>
    <w:p w14:paraId="0AE3AFDA" w14:textId="77777777" w:rsidR="00DB206B" w:rsidRPr="00336D49" w:rsidRDefault="00DB206B" w:rsidP="00DB206B">
      <w:pPr>
        <w:snapToGrid w:val="0"/>
        <w:spacing w:after="120" w:line="276" w:lineRule="auto"/>
        <w:ind w:right="-30"/>
        <w:jc w:val="both"/>
        <w:rPr>
          <w:rFonts w:cs="Arial"/>
          <w:color w:val="000000"/>
          <w:sz w:val="22"/>
          <w:szCs w:val="22"/>
        </w:rPr>
      </w:pPr>
    </w:p>
    <w:p w14:paraId="0AE3AFDB" w14:textId="77777777" w:rsidR="00DB206B" w:rsidRPr="00336D49" w:rsidRDefault="00DB206B" w:rsidP="00C3310A">
      <w:pPr>
        <w:pStyle w:val="Nivel1"/>
        <w:rPr>
          <w:rFonts w:cs="Arial"/>
          <w:sz w:val="22"/>
          <w:szCs w:val="22"/>
        </w:rPr>
      </w:pPr>
      <w:r w:rsidRPr="00336D49">
        <w:rPr>
          <w:rFonts w:cs="Arial"/>
          <w:sz w:val="22"/>
          <w:szCs w:val="22"/>
        </w:rPr>
        <w:t>DO OBJETO</w:t>
      </w:r>
    </w:p>
    <w:p w14:paraId="269FBF7A" w14:textId="6419C84A" w:rsidR="00336D49" w:rsidRDefault="00336D49" w:rsidP="00336D49">
      <w:pPr>
        <w:pStyle w:val="Nivel1"/>
        <w:numPr>
          <w:ilvl w:val="1"/>
          <w:numId w:val="27"/>
        </w:numPr>
        <w:rPr>
          <w:rFonts w:cs="Arial"/>
          <w:b w:val="0"/>
          <w:sz w:val="22"/>
          <w:szCs w:val="22"/>
        </w:rPr>
      </w:pPr>
      <w:r w:rsidRPr="00336D49">
        <w:rPr>
          <w:rFonts w:cs="Arial"/>
          <w:b w:val="0"/>
          <w:sz w:val="22"/>
          <w:szCs w:val="22"/>
        </w:rPr>
        <w:t>Contratação de empresa concessionária prestadora de Serviço de Telefonia Fixa Comutada – STFC na modalidade Local e Longa Distância Nacional e Internacional – LDN/LDI, para ligações telefônicas originadas nos Campi da Universidade Federal de Alagoas, localizados nas cidades de Maceió (Avenida Lourival de Melo Mota, s/n, km 14, Cidade Universitár</w:t>
      </w:r>
      <w:r w:rsidR="00AD5AB2">
        <w:rPr>
          <w:rFonts w:cs="Arial"/>
          <w:b w:val="0"/>
          <w:sz w:val="22"/>
          <w:szCs w:val="22"/>
        </w:rPr>
        <w:t xml:space="preserve">ia, </w:t>
      </w:r>
      <w:proofErr w:type="gramStart"/>
      <w:r w:rsidR="00AD5AB2">
        <w:rPr>
          <w:rFonts w:cs="Arial"/>
          <w:b w:val="0"/>
          <w:sz w:val="22"/>
          <w:szCs w:val="22"/>
        </w:rPr>
        <w:t>Maceió –AL</w:t>
      </w:r>
      <w:proofErr w:type="gramEnd"/>
      <w:r w:rsidR="00AD5AB2">
        <w:rPr>
          <w:rFonts w:cs="Arial"/>
          <w:b w:val="0"/>
          <w:sz w:val="22"/>
          <w:szCs w:val="22"/>
        </w:rPr>
        <w:t>, CEP: 57072-900) e</w:t>
      </w:r>
      <w:r w:rsidRPr="00336D49">
        <w:rPr>
          <w:rFonts w:cs="Arial"/>
          <w:b w:val="0"/>
          <w:sz w:val="22"/>
          <w:szCs w:val="22"/>
        </w:rPr>
        <w:t xml:space="preserve"> Arapiraca (Avenida Manoel Severino Barbosa, Bairro Bom Sucesso, Arapiraca – AL, CEP: 57309-005</w:t>
      </w:r>
      <w:r w:rsidR="00AD5AB2">
        <w:rPr>
          <w:rFonts w:cs="Arial"/>
          <w:b w:val="0"/>
          <w:sz w:val="22"/>
          <w:szCs w:val="22"/>
        </w:rPr>
        <w:t>,</w:t>
      </w:r>
      <w:r w:rsidRPr="00336D49">
        <w:rPr>
          <w:rFonts w:cs="Arial"/>
          <w:b w:val="0"/>
          <w:sz w:val="22"/>
          <w:szCs w:val="22"/>
        </w:rPr>
        <w:t xml:space="preserve"> conforme condições, quantidades e exigências estabelecidas neste instrumento:</w:t>
      </w:r>
    </w:p>
    <w:tbl>
      <w:tblPr>
        <w:tblpPr w:leftFromText="142" w:rightFromText="142" w:vertAnchor="text" w:horzAnchor="margin" w:tblpXSpec="center" w:tblpY="568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32"/>
        <w:gridCol w:w="2389"/>
        <w:gridCol w:w="1134"/>
        <w:gridCol w:w="1043"/>
        <w:gridCol w:w="1366"/>
        <w:gridCol w:w="1134"/>
        <w:gridCol w:w="1203"/>
      </w:tblGrid>
      <w:tr w:rsidR="00336D49" w:rsidRPr="005B6B6E" w14:paraId="22B2CB89" w14:textId="77777777" w:rsidTr="003D4717">
        <w:trPr>
          <w:trHeight w:val="420"/>
        </w:trPr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08448F4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bCs/>
                <w:szCs w:val="20"/>
                <w:lang w:val="pt"/>
              </w:rPr>
            </w:pPr>
          </w:p>
          <w:p w14:paraId="0DEF7868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bCs/>
                <w:szCs w:val="20"/>
                <w:lang w:val="pt"/>
              </w:rPr>
            </w:pPr>
          </w:p>
          <w:p w14:paraId="36EAF75D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bCs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F206C7F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bCs/>
                <w:szCs w:val="20"/>
                <w:lang w:val="pt"/>
              </w:rPr>
            </w:pPr>
          </w:p>
          <w:p w14:paraId="49EF2971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bCs/>
                <w:szCs w:val="20"/>
                <w:lang w:val="pt"/>
              </w:rPr>
            </w:pPr>
          </w:p>
          <w:p w14:paraId="77159DB4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bCs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bCs/>
                <w:szCs w:val="20"/>
                <w:lang w:val="pt"/>
              </w:rPr>
              <w:t>ITEM</w:t>
            </w: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34FF170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bCs/>
                <w:szCs w:val="20"/>
                <w:lang w:val="pt"/>
              </w:rPr>
              <w:t xml:space="preserve">Descrição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CEE10A7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bCs/>
                <w:szCs w:val="20"/>
                <w:lang w:val="pt"/>
              </w:rPr>
              <w:t>Unidade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401D4FF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bCs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bCs/>
                <w:szCs w:val="20"/>
                <w:lang w:val="pt"/>
              </w:rPr>
              <w:t>Quantidade</w:t>
            </w:r>
          </w:p>
          <w:p w14:paraId="65551E11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bCs/>
                <w:szCs w:val="20"/>
                <w:lang w:val="pt"/>
              </w:rPr>
              <w:t>(ANUAL)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D6F4D71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bCs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bCs/>
                <w:szCs w:val="20"/>
                <w:lang w:val="pt"/>
              </w:rPr>
              <w:t xml:space="preserve">Valor estimado para </w:t>
            </w:r>
            <w:proofErr w:type="gramStart"/>
            <w:r w:rsidRPr="005B6B6E">
              <w:rPr>
                <w:rFonts w:ascii="Arial Narrow" w:hAnsi="Arial Narrow" w:cs="Arial"/>
                <w:b/>
                <w:bCs/>
                <w:szCs w:val="20"/>
                <w:lang w:val="pt"/>
              </w:rPr>
              <w:t>1</w:t>
            </w:r>
            <w:proofErr w:type="gramEnd"/>
            <w:r w:rsidRPr="005B6B6E">
              <w:rPr>
                <w:rFonts w:ascii="Arial Narrow" w:hAnsi="Arial Narrow" w:cs="Arial"/>
                <w:b/>
                <w:bCs/>
                <w:szCs w:val="20"/>
                <w:lang w:val="pt"/>
              </w:rPr>
              <w:t xml:space="preserve"> (uma) unidade ou 1 (um) minuto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1FAA4AC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bCs/>
                <w:szCs w:val="20"/>
                <w:lang w:val="pt"/>
              </w:rPr>
            </w:pPr>
            <w:r>
              <w:rPr>
                <w:rFonts w:ascii="Arial Narrow" w:hAnsi="Arial Narrow" w:cs="Arial"/>
                <w:b/>
                <w:bCs/>
                <w:szCs w:val="20"/>
                <w:lang w:val="pt"/>
              </w:rPr>
              <w:t>Valor estimado MENSAL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78C0BF1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bCs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bCs/>
                <w:szCs w:val="20"/>
                <w:lang w:val="pt"/>
              </w:rPr>
              <w:t xml:space="preserve">Valor estimado </w:t>
            </w:r>
            <w:r>
              <w:rPr>
                <w:rFonts w:ascii="Arial Narrow" w:hAnsi="Arial Narrow" w:cs="Arial"/>
                <w:b/>
                <w:bCs/>
                <w:szCs w:val="20"/>
                <w:lang w:val="pt"/>
              </w:rPr>
              <w:t>ANUAL</w:t>
            </w:r>
          </w:p>
        </w:tc>
      </w:tr>
      <w:tr w:rsidR="00336D49" w:rsidRPr="005B6B6E" w14:paraId="19CB69B3" w14:textId="77777777" w:rsidTr="003D4717">
        <w:trPr>
          <w:trHeight w:val="275"/>
        </w:trPr>
        <w:tc>
          <w:tcPr>
            <w:tcW w:w="0" w:type="auto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E6E6E6"/>
            <w:textDirection w:val="btLr"/>
            <w:vAlign w:val="center"/>
          </w:tcPr>
          <w:p w14:paraId="40370CF8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ind w:left="113" w:right="113"/>
              <w:jc w:val="both"/>
              <w:rPr>
                <w:rFonts w:ascii="Arial Narrow" w:hAnsi="Arial Narrow" w:cs="Arial"/>
                <w:b/>
                <w:bCs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bCs/>
                <w:szCs w:val="20"/>
                <w:lang w:val="pt"/>
              </w:rPr>
              <w:t>LOTE 1- CAMPUS MACEIÓ</w:t>
            </w:r>
          </w:p>
          <w:p w14:paraId="1AF95841" w14:textId="77777777" w:rsidR="00336D49" w:rsidRPr="005B6B6E" w:rsidRDefault="00336D49" w:rsidP="00336D49">
            <w:pPr>
              <w:ind w:left="113" w:right="113"/>
              <w:jc w:val="both"/>
              <w:rPr>
                <w:rFonts w:ascii="Arial Narrow" w:hAnsi="Arial Narrow" w:cs="Arial"/>
                <w:b/>
                <w:bCs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14:paraId="6ABB82CA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bCs/>
                <w:szCs w:val="20"/>
                <w:lang w:val="pt"/>
              </w:rPr>
            </w:pP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14:paraId="36955CAB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bCs/>
                <w:szCs w:val="20"/>
                <w:lang w:val="pt"/>
              </w:rPr>
              <w:t>CANAIS E1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14:paraId="1B10EB6F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14:paraId="7324B698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14:paraId="627DEB0A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14:paraId="13AEC85C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14:paraId="33493036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szCs w:val="20"/>
                <w:lang w:val="pt"/>
              </w:rPr>
            </w:pPr>
          </w:p>
        </w:tc>
      </w:tr>
      <w:tr w:rsidR="00336D49" w:rsidRPr="005B6B6E" w14:paraId="4C241678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BA2C8F4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F03F2B6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  <w:proofErr w:type="gramStart"/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1</w:t>
            </w:r>
            <w:proofErr w:type="gramEnd"/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5830130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Canais E1 (30) Campus Maceió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DD17CCF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Instalação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8ADDA1B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02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0950D89" w14:textId="6F4CE681" w:rsidR="00336D49" w:rsidRPr="005B6B6E" w:rsidRDefault="00336D49" w:rsidP="003D4717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3D4717">
              <w:rPr>
                <w:rFonts w:ascii="Arial Narrow" w:hAnsi="Arial Narrow" w:cs="Arial"/>
                <w:szCs w:val="20"/>
                <w:lang w:val="pt"/>
              </w:rPr>
              <w:t xml:space="preserve">699,00 </w:t>
            </w:r>
            <w:r w:rsidR="003D4717" w:rsidRPr="005B6B6E">
              <w:rPr>
                <w:rFonts w:ascii="Arial Narrow" w:hAnsi="Arial Narrow" w:cs="Arial"/>
                <w:szCs w:val="20"/>
                <w:lang w:val="pt"/>
              </w:rPr>
              <w:t>(executado de uma única vez, não gera parcela mensal</w:t>
            </w:r>
            <w:proofErr w:type="gramStart"/>
            <w:r w:rsidR="003D4717" w:rsidRPr="005B6B6E">
              <w:rPr>
                <w:rFonts w:ascii="Arial Narrow" w:hAnsi="Arial Narrow" w:cs="Arial"/>
                <w:szCs w:val="20"/>
                <w:lang w:val="pt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134FE6F" w14:textId="52880A2A" w:rsidR="00336D49" w:rsidRPr="005B6B6E" w:rsidRDefault="00336D49" w:rsidP="003F7750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3F7750">
              <w:rPr>
                <w:rFonts w:ascii="Arial Narrow" w:hAnsi="Arial Narrow" w:cs="Arial"/>
                <w:szCs w:val="20"/>
                <w:lang w:val="pt"/>
              </w:rPr>
              <w:t>1398,00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911D4F8" w14:textId="2F77882C" w:rsidR="00336D49" w:rsidRPr="005B6B6E" w:rsidRDefault="00336D49" w:rsidP="003D4717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3D4717">
              <w:rPr>
                <w:rFonts w:ascii="Arial Narrow" w:hAnsi="Arial Narrow" w:cs="Arial"/>
                <w:szCs w:val="20"/>
                <w:lang w:val="pt"/>
              </w:rPr>
              <w:t>1398,00</w:t>
            </w:r>
          </w:p>
        </w:tc>
      </w:tr>
      <w:tr w:rsidR="00336D49" w:rsidRPr="005B6B6E" w14:paraId="6E82109A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F7ED469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FA77950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  <w:proofErr w:type="gramStart"/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2</w:t>
            </w:r>
            <w:proofErr w:type="gramEnd"/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6E5E29B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>Canais E1 (30) Campus Maceió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C332768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Assinatura anual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17B851E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02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AAE9C8D" w14:textId="40B96D6A" w:rsidR="00336D49" w:rsidRPr="005B6B6E" w:rsidRDefault="00336D49" w:rsidP="003D4717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3D4717">
              <w:rPr>
                <w:rFonts w:ascii="Arial Narrow" w:hAnsi="Arial Narrow" w:cs="Arial"/>
                <w:szCs w:val="20"/>
                <w:lang w:val="pt"/>
              </w:rPr>
              <w:t>299,00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7B8A018" w14:textId="7BC5EF77" w:rsidR="00336D49" w:rsidRPr="005B6B6E" w:rsidRDefault="00336D49" w:rsidP="003F7750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R$</w:t>
            </w:r>
            <w:r w:rsidR="003F7750">
              <w:rPr>
                <w:rFonts w:ascii="Arial Narrow" w:hAnsi="Arial Narrow" w:cs="Arial"/>
                <w:szCs w:val="20"/>
                <w:lang w:val="pt"/>
              </w:rPr>
              <w:t xml:space="preserve"> 598,00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0E28E83" w14:textId="38855476" w:rsidR="00336D49" w:rsidRPr="005B6B6E" w:rsidRDefault="00336D49" w:rsidP="003D4717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3D4717">
              <w:rPr>
                <w:rFonts w:ascii="Arial Narrow" w:hAnsi="Arial Narrow" w:cs="Arial"/>
                <w:szCs w:val="20"/>
                <w:lang w:val="pt"/>
              </w:rPr>
              <w:t>7176,00</w:t>
            </w:r>
          </w:p>
        </w:tc>
      </w:tr>
      <w:tr w:rsidR="00336D49" w:rsidRPr="005B6B6E" w14:paraId="1262FEC7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EC3DC0F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ADDE586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  <w:proofErr w:type="gramStart"/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3</w:t>
            </w:r>
            <w:proofErr w:type="gramEnd"/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DBAF063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>DDR (Para distribuição em Maceió, Alagoas</w:t>
            </w:r>
            <w:proofErr w:type="gramStart"/>
            <w:r w:rsidRPr="005B6B6E">
              <w:rPr>
                <w:rFonts w:ascii="Arial Narrow" w:hAnsi="Arial Narrow" w:cs="Arial"/>
                <w:szCs w:val="20"/>
                <w:lang w:val="pt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7A4F457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proofErr w:type="spellStart"/>
            <w:r w:rsidRPr="005B6B6E">
              <w:rPr>
                <w:rFonts w:ascii="Arial Narrow" w:hAnsi="Arial Narrow" w:cs="Arial"/>
                <w:szCs w:val="20"/>
                <w:lang w:val="pt"/>
              </w:rPr>
              <w:t>Cinquentena</w:t>
            </w:r>
            <w:proofErr w:type="spellEnd"/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E3E5025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20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7959188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  <w:p w14:paraId="5FFCCC12" w14:textId="0C096212" w:rsidR="00336D49" w:rsidRPr="005B6B6E" w:rsidRDefault="00336D49" w:rsidP="003D4717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3D4717">
              <w:rPr>
                <w:rFonts w:ascii="Arial Narrow" w:hAnsi="Arial Narrow" w:cs="Arial"/>
                <w:szCs w:val="20"/>
                <w:lang w:val="pt"/>
              </w:rPr>
              <w:t>50,00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02DBB30" w14:textId="375C0CCF" w:rsidR="00336D49" w:rsidRPr="005B6B6E" w:rsidRDefault="00336D49" w:rsidP="003D4717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>
              <w:rPr>
                <w:rFonts w:ascii="Arial Narrow" w:hAnsi="Arial Narrow" w:cs="Arial"/>
                <w:szCs w:val="20"/>
                <w:lang w:val="pt"/>
              </w:rPr>
              <w:t>1</w:t>
            </w:r>
            <w:r w:rsidR="003D4717">
              <w:rPr>
                <w:rFonts w:ascii="Arial Narrow" w:hAnsi="Arial Narrow" w:cs="Arial"/>
                <w:szCs w:val="20"/>
                <w:lang w:val="pt"/>
              </w:rPr>
              <w:t>.000,00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572E272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  <w:p w14:paraId="53663097" w14:textId="6164236F" w:rsidR="00336D49" w:rsidRPr="005B6B6E" w:rsidRDefault="00336D49" w:rsidP="003D4717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3D4717">
              <w:rPr>
                <w:rFonts w:ascii="Arial Narrow" w:hAnsi="Arial Narrow" w:cs="Arial"/>
                <w:szCs w:val="20"/>
                <w:lang w:val="pt"/>
              </w:rPr>
              <w:t>12.000,00</w:t>
            </w:r>
          </w:p>
        </w:tc>
      </w:tr>
      <w:tr w:rsidR="00336D49" w:rsidRPr="005B6B6E" w14:paraId="02A920CF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AD4DDAC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DFEC" w:themeFill="accent4" w:themeFillTint="33"/>
            <w:vAlign w:val="center"/>
          </w:tcPr>
          <w:p w14:paraId="53491754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DFEC" w:themeFill="accent4" w:themeFillTint="33"/>
            <w:vAlign w:val="center"/>
          </w:tcPr>
          <w:p w14:paraId="3610D77E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b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FIXO-FIXO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DFEC" w:themeFill="accent4" w:themeFillTint="33"/>
            <w:vAlign w:val="center"/>
          </w:tcPr>
          <w:p w14:paraId="3F27DEC8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DFEC" w:themeFill="accent4" w:themeFillTint="33"/>
            <w:vAlign w:val="center"/>
          </w:tcPr>
          <w:p w14:paraId="779A689B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DFEC" w:themeFill="accent4" w:themeFillTint="33"/>
            <w:vAlign w:val="center"/>
          </w:tcPr>
          <w:p w14:paraId="79AC0D39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DFEC" w:themeFill="accent4" w:themeFillTint="33"/>
            <w:vAlign w:val="center"/>
          </w:tcPr>
          <w:p w14:paraId="58843AEB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DFEC" w:themeFill="accent4" w:themeFillTint="33"/>
            <w:vAlign w:val="center"/>
          </w:tcPr>
          <w:p w14:paraId="63D522E9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</w:tc>
      </w:tr>
      <w:tr w:rsidR="00336D49" w:rsidRPr="005B6B6E" w14:paraId="5AF55B59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D5C68B6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D29DAD8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  <w:proofErr w:type="gramStart"/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4</w:t>
            </w:r>
            <w:proofErr w:type="gramEnd"/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9BD814F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>Telefonia Fixa Comutada/Convencional -</w:t>
            </w:r>
            <w:proofErr w:type="gramStart"/>
            <w:r>
              <w:rPr>
                <w:rFonts w:ascii="Arial Narrow" w:hAnsi="Arial Narrow" w:cs="Arial"/>
                <w:szCs w:val="20"/>
                <w:lang w:val="pt-PT"/>
              </w:rPr>
              <w:t xml:space="preserve">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proofErr w:type="gramEnd"/>
            <w:r w:rsidRPr="005B6B6E">
              <w:rPr>
                <w:rFonts w:ascii="Arial Narrow" w:hAnsi="Arial Narrow" w:cs="Arial"/>
                <w:szCs w:val="20"/>
                <w:lang w:val="pt"/>
              </w:rPr>
              <w:t>Fixo para Outros Fixos (Local) – Campus Maceió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616A2AB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Minutos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D6B5456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"/>
              </w:rPr>
              <w:t>235.200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98F3564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0"/>
                <w:lang w:val="pt"/>
              </w:rPr>
            </w:pPr>
          </w:p>
          <w:p w14:paraId="66002879" w14:textId="650CE1A8" w:rsidR="00336D49" w:rsidRPr="005B6B6E" w:rsidRDefault="00336D49" w:rsidP="003D4717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R$ 0</w:t>
            </w:r>
            <w:r w:rsidR="003D4717">
              <w:rPr>
                <w:rFonts w:ascii="Arial Narrow" w:hAnsi="Arial Narrow" w:cs="Arial"/>
                <w:szCs w:val="20"/>
                <w:lang w:val="pt"/>
              </w:rPr>
              <w:t>,07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F1DA06C" w14:textId="77777777" w:rsidR="00336D49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0"/>
                <w:lang w:val="pt"/>
              </w:rPr>
            </w:pPr>
          </w:p>
          <w:p w14:paraId="1EA00962" w14:textId="15250D09" w:rsidR="00336D49" w:rsidRPr="00551A70" w:rsidRDefault="00336D49" w:rsidP="00630B36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51A70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3D4717">
              <w:rPr>
                <w:rFonts w:ascii="Arial Narrow" w:hAnsi="Arial Narrow" w:cs="Arial"/>
                <w:szCs w:val="20"/>
                <w:lang w:val="pt"/>
              </w:rPr>
              <w:t>1.</w:t>
            </w:r>
            <w:r w:rsidR="00630B36">
              <w:rPr>
                <w:rFonts w:ascii="Arial Narrow" w:hAnsi="Arial Narrow" w:cs="Arial"/>
                <w:szCs w:val="20"/>
                <w:lang w:val="pt"/>
              </w:rPr>
              <w:t>372,00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C94A647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0"/>
                <w:lang w:val="pt"/>
              </w:rPr>
            </w:pPr>
          </w:p>
          <w:p w14:paraId="6DBBDC0A" w14:textId="4FC16BDE" w:rsidR="00336D49" w:rsidRPr="005B6B6E" w:rsidRDefault="00336D49" w:rsidP="00630B36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630B36">
              <w:rPr>
                <w:rFonts w:ascii="Arial Narrow" w:hAnsi="Arial Narrow" w:cs="Arial"/>
                <w:szCs w:val="20"/>
                <w:lang w:val="pt"/>
              </w:rPr>
              <w:t>16.464,00</w:t>
            </w:r>
          </w:p>
        </w:tc>
      </w:tr>
      <w:tr w:rsidR="00336D49" w:rsidRPr="005B6B6E" w14:paraId="40263960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vAlign w:val="center"/>
          </w:tcPr>
          <w:p w14:paraId="11BE5EF2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vAlign w:val="center"/>
          </w:tcPr>
          <w:p w14:paraId="4F4D15D2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vAlign w:val="center"/>
          </w:tcPr>
          <w:p w14:paraId="5B4B040F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b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 xml:space="preserve">LDN – LONGA DISTÂNCIA </w:t>
            </w: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lastRenderedPageBreak/>
              <w:t>NACIONAL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vAlign w:val="center"/>
          </w:tcPr>
          <w:p w14:paraId="67E7AD6E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vAlign w:val="center"/>
          </w:tcPr>
          <w:p w14:paraId="3DF54A13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vAlign w:val="center"/>
          </w:tcPr>
          <w:p w14:paraId="06279113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vAlign w:val="center"/>
          </w:tcPr>
          <w:p w14:paraId="36F53508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vAlign w:val="center"/>
          </w:tcPr>
          <w:p w14:paraId="78005768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</w:tr>
      <w:tr w:rsidR="00336D49" w:rsidRPr="005B6B6E" w14:paraId="0970EB6B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573F6D0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CD0425C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szCs w:val="20"/>
              </w:rPr>
            </w:pPr>
            <w:proofErr w:type="gramStart"/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5</w:t>
            </w:r>
            <w:proofErr w:type="gramEnd"/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C8E911F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>Fixo – Fixo Degrau 1</w:t>
            </w:r>
            <w:r>
              <w:rPr>
                <w:rFonts w:ascii="Arial Narrow" w:hAnsi="Arial Narrow" w:cs="Arial"/>
                <w:szCs w:val="20"/>
                <w:lang w:val="pt"/>
              </w:rPr>
              <w:t xml:space="preserve"> -</w:t>
            </w:r>
            <w:proofErr w:type="gramStart"/>
            <w:r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proofErr w:type="gramEnd"/>
            <w:r w:rsidRPr="005B6B6E">
              <w:rPr>
                <w:rFonts w:ascii="Arial Narrow" w:hAnsi="Arial Narrow" w:cs="Arial"/>
                <w:szCs w:val="20"/>
                <w:lang w:val="pt"/>
              </w:rPr>
              <w:t>Campus Maceió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46239F7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Minutos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7567B31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22.500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BC0E50F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  <w:p w14:paraId="12205D9F" w14:textId="16F08AE4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R$ 0,</w:t>
            </w:r>
            <w:r w:rsidR="003F7750">
              <w:rPr>
                <w:rFonts w:ascii="Arial Narrow" w:hAnsi="Arial Narrow" w:cs="Arial"/>
                <w:szCs w:val="20"/>
                <w:lang w:val="pt"/>
              </w:rPr>
              <w:t>30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EB4692F" w14:textId="77777777" w:rsidR="00336D49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  <w:p w14:paraId="6A343AC4" w14:textId="58A6B88D" w:rsidR="00336D49" w:rsidRPr="005B6B6E" w:rsidRDefault="00336D49" w:rsidP="00630B36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630B36">
              <w:rPr>
                <w:rFonts w:ascii="Arial Narrow" w:hAnsi="Arial Narrow" w:cs="Arial"/>
                <w:szCs w:val="20"/>
                <w:lang w:val="pt"/>
              </w:rPr>
              <w:t>562,50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0BF536E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  <w:p w14:paraId="76F0A82E" w14:textId="7F727AC3" w:rsidR="00336D49" w:rsidRPr="005B6B6E" w:rsidRDefault="00336D49" w:rsidP="00630B36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630B36">
              <w:rPr>
                <w:rFonts w:ascii="Arial Narrow" w:hAnsi="Arial Narrow" w:cs="Arial"/>
                <w:szCs w:val="20"/>
                <w:lang w:val="pt"/>
              </w:rPr>
              <w:t>6750,00</w:t>
            </w:r>
          </w:p>
        </w:tc>
      </w:tr>
      <w:tr w:rsidR="00630B36" w:rsidRPr="005B6B6E" w14:paraId="76F20069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C042157" w14:textId="77777777" w:rsidR="00630B36" w:rsidRPr="005B6B6E" w:rsidRDefault="00630B36" w:rsidP="00630B36">
            <w:pPr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57FECA8" w14:textId="77777777" w:rsidR="00630B36" w:rsidRPr="005B6B6E" w:rsidRDefault="00630B36" w:rsidP="00630B36">
            <w:pPr>
              <w:jc w:val="both"/>
              <w:rPr>
                <w:rFonts w:ascii="Arial Narrow" w:hAnsi="Arial Narrow" w:cs="Arial"/>
                <w:szCs w:val="20"/>
              </w:rPr>
            </w:pPr>
            <w:proofErr w:type="gramStart"/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6</w:t>
            </w:r>
            <w:proofErr w:type="gramEnd"/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7A6D202" w14:textId="77777777" w:rsidR="00630B36" w:rsidRPr="005B6B6E" w:rsidRDefault="00630B36" w:rsidP="00630B36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>Telefonia Fixa Comutada/Convencional -</w:t>
            </w:r>
            <w:proofErr w:type="gramStart"/>
            <w:r>
              <w:rPr>
                <w:rFonts w:ascii="Arial Narrow" w:hAnsi="Arial Narrow" w:cs="Arial"/>
                <w:szCs w:val="20"/>
                <w:lang w:val="pt-PT"/>
              </w:rPr>
              <w:t xml:space="preserve">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proofErr w:type="gramEnd"/>
            <w:r w:rsidRPr="005B6B6E">
              <w:rPr>
                <w:rFonts w:ascii="Arial Narrow" w:hAnsi="Arial Narrow" w:cs="Arial"/>
                <w:szCs w:val="20"/>
                <w:lang w:val="pt"/>
              </w:rPr>
              <w:t>Fixo – Fixo Degrau 2</w:t>
            </w:r>
            <w:r>
              <w:rPr>
                <w:rFonts w:ascii="Arial Narrow" w:hAnsi="Arial Narrow" w:cs="Arial"/>
                <w:szCs w:val="20"/>
                <w:lang w:val="pt"/>
              </w:rPr>
              <w:t xml:space="preserve"> -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Campus Maceió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5D35C8F" w14:textId="77777777" w:rsidR="00630B36" w:rsidRPr="005B6B6E" w:rsidRDefault="00630B36" w:rsidP="00630B36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Minutos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0B18AEB" w14:textId="06540618" w:rsidR="00630B36" w:rsidRPr="005B6B6E" w:rsidRDefault="00630B36" w:rsidP="00630B36">
            <w:pPr>
              <w:rPr>
                <w:rFonts w:ascii="Arial Narrow" w:hAnsi="Arial Narrow" w:cs="Arial"/>
                <w:szCs w:val="20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22.500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566C511" w14:textId="77777777" w:rsidR="00630B36" w:rsidRPr="005B6B6E" w:rsidRDefault="00630B36" w:rsidP="00630B36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  <w:p w14:paraId="3D1CEC8E" w14:textId="62A310DD" w:rsidR="00630B36" w:rsidRPr="005B6B6E" w:rsidRDefault="00630B36" w:rsidP="00630B36">
            <w:pPr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R$ 0,</w:t>
            </w:r>
            <w:r>
              <w:rPr>
                <w:rFonts w:ascii="Arial Narrow" w:hAnsi="Arial Narrow" w:cs="Arial"/>
                <w:szCs w:val="20"/>
                <w:lang w:val="pt"/>
              </w:rPr>
              <w:t>30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507274C" w14:textId="77777777" w:rsidR="00630B36" w:rsidRDefault="00630B36" w:rsidP="00630B36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  <w:p w14:paraId="719F6D2A" w14:textId="4E7B44A2" w:rsidR="00630B36" w:rsidRPr="005B6B6E" w:rsidRDefault="00630B36" w:rsidP="00630B36">
            <w:pPr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"/>
              </w:rPr>
              <w:t>R$ 562,50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629BE6E" w14:textId="77777777" w:rsidR="00630B36" w:rsidRPr="005B6B6E" w:rsidRDefault="00630B36" w:rsidP="00630B36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  <w:p w14:paraId="07843BAD" w14:textId="1A7B5CED" w:rsidR="00630B36" w:rsidRPr="005B6B6E" w:rsidRDefault="00630B36" w:rsidP="00630B36">
            <w:pPr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>
              <w:rPr>
                <w:rFonts w:ascii="Arial Narrow" w:hAnsi="Arial Narrow" w:cs="Arial"/>
                <w:szCs w:val="20"/>
                <w:lang w:val="pt"/>
              </w:rPr>
              <w:t>6750,00</w:t>
            </w:r>
          </w:p>
        </w:tc>
      </w:tr>
      <w:tr w:rsidR="00630B36" w:rsidRPr="005B6B6E" w14:paraId="2C97B738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D06AE8F" w14:textId="77777777" w:rsidR="00630B36" w:rsidRPr="005B6B6E" w:rsidRDefault="00630B36" w:rsidP="00630B36">
            <w:pPr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4638BE0" w14:textId="77777777" w:rsidR="00630B36" w:rsidRPr="005B6B6E" w:rsidRDefault="00630B36" w:rsidP="00630B36">
            <w:pPr>
              <w:jc w:val="both"/>
              <w:rPr>
                <w:rFonts w:ascii="Arial Narrow" w:hAnsi="Arial Narrow" w:cs="Arial"/>
                <w:szCs w:val="20"/>
              </w:rPr>
            </w:pPr>
            <w:proofErr w:type="gramStart"/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7</w:t>
            </w:r>
            <w:proofErr w:type="gramEnd"/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9F9E7BE" w14:textId="77777777" w:rsidR="00630B36" w:rsidRPr="005B6B6E" w:rsidRDefault="00630B36" w:rsidP="00630B36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>Telefonia Fixa Comutada/Convencional -</w:t>
            </w:r>
            <w:proofErr w:type="gramStart"/>
            <w:r>
              <w:rPr>
                <w:rFonts w:ascii="Arial Narrow" w:hAnsi="Arial Narrow" w:cs="Arial"/>
                <w:szCs w:val="20"/>
                <w:lang w:val="pt-PT"/>
              </w:rPr>
              <w:t xml:space="preserve">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proofErr w:type="gramEnd"/>
            <w:r w:rsidRPr="005B6B6E">
              <w:rPr>
                <w:rFonts w:ascii="Arial Narrow" w:hAnsi="Arial Narrow" w:cs="Arial"/>
                <w:szCs w:val="20"/>
                <w:lang w:val="pt"/>
              </w:rPr>
              <w:t>Fixo – Fixo Degrau 3</w:t>
            </w:r>
            <w:r>
              <w:rPr>
                <w:rFonts w:ascii="Arial Narrow" w:hAnsi="Arial Narrow" w:cs="Arial"/>
                <w:szCs w:val="20"/>
                <w:lang w:val="pt"/>
              </w:rPr>
              <w:t xml:space="preserve"> -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Campus Maceió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33C35EC" w14:textId="77777777" w:rsidR="00630B36" w:rsidRPr="005B6B6E" w:rsidRDefault="00630B36" w:rsidP="00630B36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Minutos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9886FFB" w14:textId="402DD195" w:rsidR="00630B36" w:rsidRPr="005B6B6E" w:rsidRDefault="00630B36" w:rsidP="00630B36">
            <w:pPr>
              <w:rPr>
                <w:rFonts w:ascii="Arial Narrow" w:hAnsi="Arial Narrow" w:cs="Arial"/>
                <w:szCs w:val="20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22.500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5CAEF51" w14:textId="77777777" w:rsidR="00630B36" w:rsidRPr="005B6B6E" w:rsidRDefault="00630B36" w:rsidP="00630B36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  <w:p w14:paraId="64F06DE1" w14:textId="654BDAE7" w:rsidR="00630B36" w:rsidRPr="005B6B6E" w:rsidRDefault="00630B36" w:rsidP="00630B36">
            <w:pPr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R$ 0,</w:t>
            </w:r>
            <w:r>
              <w:rPr>
                <w:rFonts w:ascii="Arial Narrow" w:hAnsi="Arial Narrow" w:cs="Arial"/>
                <w:szCs w:val="20"/>
                <w:lang w:val="pt"/>
              </w:rPr>
              <w:t>30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8E802BD" w14:textId="77777777" w:rsidR="00630B36" w:rsidRDefault="00630B36" w:rsidP="00630B36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  <w:p w14:paraId="7B7E62A8" w14:textId="37BDE9B9" w:rsidR="00630B36" w:rsidRPr="005B6B6E" w:rsidRDefault="00630B36" w:rsidP="00630B36">
            <w:pPr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"/>
              </w:rPr>
              <w:t>R$ 562,50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C6ED0AC" w14:textId="77777777" w:rsidR="00630B36" w:rsidRPr="005B6B6E" w:rsidRDefault="00630B36" w:rsidP="00630B36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  <w:p w14:paraId="01E440D4" w14:textId="524834D1" w:rsidR="00630B36" w:rsidRPr="005B6B6E" w:rsidRDefault="00630B36" w:rsidP="00630B36">
            <w:pPr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>
              <w:rPr>
                <w:rFonts w:ascii="Arial Narrow" w:hAnsi="Arial Narrow" w:cs="Arial"/>
                <w:szCs w:val="20"/>
                <w:lang w:val="pt"/>
              </w:rPr>
              <w:t>6750,00</w:t>
            </w:r>
          </w:p>
        </w:tc>
      </w:tr>
      <w:tr w:rsidR="00630B36" w:rsidRPr="005B6B6E" w14:paraId="31B25FAC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35CADA5" w14:textId="77777777" w:rsidR="00630B36" w:rsidRPr="005B6B6E" w:rsidRDefault="00630B36" w:rsidP="00630B36">
            <w:pPr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57E7CAB" w14:textId="77777777" w:rsidR="00630B36" w:rsidRPr="005B6B6E" w:rsidRDefault="00630B36" w:rsidP="00630B36">
            <w:pPr>
              <w:jc w:val="both"/>
              <w:rPr>
                <w:rFonts w:ascii="Arial Narrow" w:hAnsi="Arial Narrow" w:cs="Arial"/>
                <w:szCs w:val="20"/>
              </w:rPr>
            </w:pPr>
            <w:proofErr w:type="gramStart"/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8</w:t>
            </w:r>
            <w:proofErr w:type="gramEnd"/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0816AEA" w14:textId="77777777" w:rsidR="00630B36" w:rsidRPr="005B6B6E" w:rsidRDefault="00630B36" w:rsidP="00630B36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>Telefonia Fixa Comutada/Convencional -</w:t>
            </w:r>
            <w:proofErr w:type="gramStart"/>
            <w:r>
              <w:rPr>
                <w:rFonts w:ascii="Arial Narrow" w:hAnsi="Arial Narrow" w:cs="Arial"/>
                <w:szCs w:val="20"/>
                <w:lang w:val="pt-PT"/>
              </w:rPr>
              <w:t xml:space="preserve">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proofErr w:type="gramEnd"/>
            <w:r w:rsidRPr="005B6B6E">
              <w:rPr>
                <w:rFonts w:ascii="Arial Narrow" w:hAnsi="Arial Narrow" w:cs="Arial"/>
                <w:szCs w:val="20"/>
                <w:lang w:val="pt"/>
              </w:rPr>
              <w:t>Fixo – Fixo Degrau 4</w:t>
            </w:r>
            <w:r>
              <w:rPr>
                <w:rFonts w:ascii="Arial Narrow" w:hAnsi="Arial Narrow" w:cs="Arial"/>
                <w:szCs w:val="20"/>
                <w:lang w:val="pt"/>
              </w:rPr>
              <w:t xml:space="preserve"> -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Campus Maceió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FEF4EB9" w14:textId="77777777" w:rsidR="00630B36" w:rsidRPr="005B6B6E" w:rsidRDefault="00630B36" w:rsidP="00630B36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  <w:p w14:paraId="1AAC067F" w14:textId="77777777" w:rsidR="00630B36" w:rsidRPr="005B6B6E" w:rsidRDefault="00630B36" w:rsidP="00630B36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Minutos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9A39E6A" w14:textId="741F399E" w:rsidR="00630B36" w:rsidRPr="005B6B6E" w:rsidRDefault="00630B36" w:rsidP="00630B36">
            <w:pPr>
              <w:rPr>
                <w:rFonts w:ascii="Arial Narrow" w:hAnsi="Arial Narrow" w:cs="Arial"/>
                <w:szCs w:val="20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22.500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5DAEC71" w14:textId="77777777" w:rsidR="00630B36" w:rsidRPr="005B6B6E" w:rsidRDefault="00630B36" w:rsidP="00630B36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  <w:p w14:paraId="01C444BD" w14:textId="5AAD6B90" w:rsidR="00630B36" w:rsidRPr="005B6B6E" w:rsidRDefault="00630B36" w:rsidP="00630B36">
            <w:pPr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R$ 0,</w:t>
            </w:r>
            <w:r>
              <w:rPr>
                <w:rFonts w:ascii="Arial Narrow" w:hAnsi="Arial Narrow" w:cs="Arial"/>
                <w:szCs w:val="20"/>
                <w:lang w:val="pt"/>
              </w:rPr>
              <w:t>30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45268D9" w14:textId="77777777" w:rsidR="00630B36" w:rsidRDefault="00630B36" w:rsidP="00630B36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  <w:p w14:paraId="1791C6B7" w14:textId="088D0F86" w:rsidR="00630B36" w:rsidRPr="005B6B6E" w:rsidRDefault="00630B36" w:rsidP="00630B36">
            <w:pPr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"/>
              </w:rPr>
              <w:t>R$ 562,50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D8B15B4" w14:textId="77777777" w:rsidR="00630B36" w:rsidRPr="005B6B6E" w:rsidRDefault="00630B36" w:rsidP="00630B36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  <w:p w14:paraId="4B73B9F9" w14:textId="3BCC8E4E" w:rsidR="00630B36" w:rsidRPr="005B6B6E" w:rsidRDefault="00630B36" w:rsidP="00630B36">
            <w:pPr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>
              <w:rPr>
                <w:rFonts w:ascii="Arial Narrow" w:hAnsi="Arial Narrow" w:cs="Arial"/>
                <w:szCs w:val="20"/>
                <w:lang w:val="pt"/>
              </w:rPr>
              <w:t>6750,00</w:t>
            </w:r>
          </w:p>
        </w:tc>
      </w:tr>
      <w:tr w:rsidR="00336D49" w:rsidRPr="005B6B6E" w14:paraId="0B5DDB09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230D17A3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48508D00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553E0919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b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LDI – LONGA DISTÂNCIA INTERNACIONAL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47EFE497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59214CE5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6D8FD770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4248D342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7EDD5048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</w:tr>
      <w:tr w:rsidR="00336D49" w:rsidRPr="005B6B6E" w14:paraId="5E81EFCA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AA8ABEE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3D8A420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szCs w:val="20"/>
              </w:rPr>
            </w:pPr>
            <w:proofErr w:type="gramStart"/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9</w:t>
            </w:r>
            <w:proofErr w:type="gramEnd"/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91D3139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>Estados Unidos</w:t>
            </w:r>
            <w:r>
              <w:rPr>
                <w:rFonts w:ascii="Arial Narrow" w:hAnsi="Arial Narrow" w:cs="Arial"/>
                <w:szCs w:val="20"/>
                <w:lang w:val="pt"/>
              </w:rPr>
              <w:t xml:space="preserve"> -</w:t>
            </w:r>
            <w:proofErr w:type="gramStart"/>
            <w:r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proofErr w:type="gramEnd"/>
            <w:r w:rsidRPr="005B6B6E">
              <w:rPr>
                <w:rFonts w:ascii="Arial Narrow" w:hAnsi="Arial Narrow" w:cs="Arial"/>
                <w:szCs w:val="20"/>
                <w:lang w:val="pt"/>
              </w:rPr>
              <w:t>Campus Maceió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FF62A20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Minutos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1BB0656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50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EEEDCB3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  <w:p w14:paraId="4C956F22" w14:textId="01E8502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3F7750">
              <w:rPr>
                <w:rFonts w:ascii="Arial Narrow" w:hAnsi="Arial Narrow" w:cs="Arial"/>
                <w:szCs w:val="20"/>
                <w:lang w:val="pt"/>
              </w:rPr>
              <w:t>1,00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BD5365B" w14:textId="77777777" w:rsidR="00336D49" w:rsidRDefault="00336D49" w:rsidP="00336D49">
            <w:pPr>
              <w:rPr>
                <w:rFonts w:ascii="Arial Narrow" w:hAnsi="Arial Narrow" w:cs="Arial"/>
                <w:szCs w:val="20"/>
                <w:lang w:val="pt"/>
              </w:rPr>
            </w:pPr>
          </w:p>
          <w:p w14:paraId="5D931414" w14:textId="424A3273" w:rsidR="00336D49" w:rsidRPr="005B6B6E" w:rsidRDefault="00336D49" w:rsidP="00336D49">
            <w:pPr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3F7750">
              <w:rPr>
                <w:rFonts w:ascii="Arial Narrow" w:hAnsi="Arial Narrow" w:cs="Arial"/>
                <w:szCs w:val="20"/>
                <w:lang w:val="pt"/>
              </w:rPr>
              <w:t>4,</w:t>
            </w:r>
            <w:r w:rsidR="00630B36">
              <w:rPr>
                <w:rFonts w:ascii="Arial Narrow" w:hAnsi="Arial Narrow" w:cs="Arial"/>
                <w:szCs w:val="20"/>
                <w:lang w:val="pt"/>
              </w:rPr>
              <w:t>16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E7626FE" w14:textId="77777777" w:rsidR="00336D49" w:rsidRPr="005B6B6E" w:rsidRDefault="00336D49" w:rsidP="00336D49">
            <w:pPr>
              <w:rPr>
                <w:rFonts w:ascii="Arial Narrow" w:hAnsi="Arial Narrow" w:cs="Arial"/>
                <w:szCs w:val="20"/>
                <w:lang w:val="pt"/>
              </w:rPr>
            </w:pPr>
          </w:p>
          <w:p w14:paraId="45C2D569" w14:textId="451BEE12" w:rsidR="00336D49" w:rsidRPr="005B6B6E" w:rsidRDefault="00336D49" w:rsidP="003F7750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3F7750">
              <w:rPr>
                <w:rFonts w:ascii="Arial Narrow" w:hAnsi="Arial Narrow" w:cs="Arial"/>
                <w:szCs w:val="20"/>
                <w:lang w:val="pt"/>
              </w:rPr>
              <w:t>50,</w:t>
            </w:r>
            <w:r w:rsidR="00630B36">
              <w:rPr>
                <w:rFonts w:ascii="Arial Narrow" w:hAnsi="Arial Narrow" w:cs="Arial"/>
                <w:szCs w:val="20"/>
                <w:lang w:val="pt"/>
              </w:rPr>
              <w:t>00</w:t>
            </w:r>
          </w:p>
        </w:tc>
      </w:tr>
      <w:tr w:rsidR="00336D49" w:rsidRPr="005B6B6E" w14:paraId="05163841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9D8FFA2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4D3CF3B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szCs w:val="20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10</w:t>
            </w: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CC1DB0E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>Demais países da América do Norte</w:t>
            </w:r>
            <w:r>
              <w:rPr>
                <w:rFonts w:ascii="Arial Narrow" w:hAnsi="Arial Narrow" w:cs="Arial"/>
                <w:szCs w:val="20"/>
                <w:lang w:val="pt"/>
              </w:rPr>
              <w:t xml:space="preserve"> -</w:t>
            </w:r>
            <w:proofErr w:type="gramStart"/>
            <w:r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proofErr w:type="gramEnd"/>
            <w:r w:rsidRPr="005B6B6E">
              <w:rPr>
                <w:rFonts w:ascii="Arial Narrow" w:hAnsi="Arial Narrow" w:cs="Arial"/>
                <w:szCs w:val="20"/>
                <w:lang w:val="pt"/>
              </w:rPr>
              <w:t>Campus Maceió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3FD9303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Minutos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1FD954A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20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7854D806" w14:textId="7677906E" w:rsidR="00336D49" w:rsidRPr="003F7750" w:rsidRDefault="003F7750" w:rsidP="00336D49">
            <w:pPr>
              <w:rPr>
                <w:rFonts w:ascii="Arial Narrow" w:hAnsi="Arial Narrow"/>
              </w:rPr>
            </w:pPr>
            <w:r w:rsidRPr="003F7750">
              <w:rPr>
                <w:rFonts w:ascii="Arial Narrow" w:hAnsi="Arial Narrow"/>
              </w:rPr>
              <w:t>R$ 3.63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9F05B76" w14:textId="304D30E5" w:rsidR="00336D49" w:rsidRPr="005B6B6E" w:rsidRDefault="00336D49" w:rsidP="003F7750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3F7750">
              <w:rPr>
                <w:rFonts w:ascii="Arial Narrow" w:hAnsi="Arial Narrow" w:cs="Arial"/>
                <w:szCs w:val="20"/>
                <w:lang w:val="pt"/>
              </w:rPr>
              <w:t>6,0</w:t>
            </w:r>
            <w:r w:rsidR="008238AF">
              <w:rPr>
                <w:rFonts w:ascii="Arial Narrow" w:hAnsi="Arial Narrow" w:cs="Arial"/>
                <w:szCs w:val="20"/>
                <w:lang w:val="pt"/>
              </w:rPr>
              <w:t>7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4F1A365" w14:textId="520DB983" w:rsidR="00336D49" w:rsidRPr="005B6B6E" w:rsidRDefault="003F7750" w:rsidP="003F7750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8238AF">
              <w:rPr>
                <w:rFonts w:ascii="Arial Narrow" w:hAnsi="Arial Narrow" w:cs="Arial"/>
                <w:szCs w:val="20"/>
                <w:lang w:val="pt"/>
              </w:rPr>
              <w:t>72,60</w:t>
            </w:r>
          </w:p>
        </w:tc>
      </w:tr>
      <w:tr w:rsidR="00336D49" w:rsidRPr="005B6B6E" w14:paraId="1F84AA50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078D1EE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61A79C4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szCs w:val="20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11</w:t>
            </w: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0BE3A07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>Países da América Central</w:t>
            </w:r>
            <w:r>
              <w:rPr>
                <w:rFonts w:ascii="Arial Narrow" w:hAnsi="Arial Narrow" w:cs="Arial"/>
                <w:szCs w:val="20"/>
                <w:lang w:val="pt"/>
              </w:rPr>
              <w:t xml:space="preserve"> -</w:t>
            </w:r>
            <w:proofErr w:type="gramStart"/>
            <w:r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proofErr w:type="gramEnd"/>
            <w:r w:rsidRPr="005B6B6E">
              <w:rPr>
                <w:rFonts w:ascii="Arial Narrow" w:hAnsi="Arial Narrow" w:cs="Arial"/>
                <w:szCs w:val="20"/>
                <w:lang w:val="pt"/>
              </w:rPr>
              <w:t>Campus Maceió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CC5190D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Minutos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05EE0F6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50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12E92406" w14:textId="310E1C93" w:rsidR="00336D49" w:rsidRDefault="00336D49" w:rsidP="00336D49">
            <w:r w:rsidRPr="00507144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3F7750">
              <w:rPr>
                <w:rFonts w:ascii="Arial Narrow" w:hAnsi="Arial Narrow" w:cs="Arial"/>
                <w:szCs w:val="20"/>
                <w:lang w:val="pt"/>
              </w:rPr>
              <w:t>3,63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517A7D0" w14:textId="2F433A3E" w:rsidR="00336D49" w:rsidRPr="005B6B6E" w:rsidRDefault="00336D49" w:rsidP="003F7750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3F7750">
              <w:rPr>
                <w:rFonts w:ascii="Arial Narrow" w:hAnsi="Arial Narrow" w:cs="Arial"/>
                <w:szCs w:val="20"/>
                <w:lang w:val="pt"/>
              </w:rPr>
              <w:t>15</w:t>
            </w:r>
            <w:r w:rsidR="008238AF">
              <w:rPr>
                <w:rFonts w:ascii="Arial Narrow" w:hAnsi="Arial Narrow" w:cs="Arial"/>
                <w:szCs w:val="20"/>
                <w:lang w:val="pt"/>
              </w:rPr>
              <w:t>,12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78DA1CA" w14:textId="168C16F4" w:rsidR="00336D49" w:rsidRPr="005B6B6E" w:rsidRDefault="00336D49" w:rsidP="003F7750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8238AF">
              <w:rPr>
                <w:rFonts w:ascii="Arial Narrow" w:hAnsi="Arial Narrow" w:cs="Arial"/>
                <w:szCs w:val="20"/>
                <w:lang w:val="pt"/>
              </w:rPr>
              <w:t>181,50</w:t>
            </w:r>
          </w:p>
        </w:tc>
      </w:tr>
      <w:tr w:rsidR="008238AF" w:rsidRPr="005B6B6E" w14:paraId="363D9DE3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F867011" w14:textId="77777777" w:rsidR="008238AF" w:rsidRPr="005B6B6E" w:rsidRDefault="008238AF" w:rsidP="008238AF">
            <w:pPr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3860E13" w14:textId="77777777" w:rsidR="008238AF" w:rsidRPr="005B6B6E" w:rsidRDefault="008238AF" w:rsidP="008238AF">
            <w:pPr>
              <w:jc w:val="both"/>
              <w:rPr>
                <w:rFonts w:ascii="Arial Narrow" w:hAnsi="Arial Narrow" w:cs="Arial"/>
                <w:szCs w:val="20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12</w:t>
            </w: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8D6B6D5" w14:textId="77777777" w:rsidR="008238AF" w:rsidRPr="005B6B6E" w:rsidRDefault="008238AF" w:rsidP="008238AF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>Países da América do Sul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030F19B" w14:textId="77777777" w:rsidR="008238AF" w:rsidRPr="005B6B6E" w:rsidRDefault="008238AF" w:rsidP="008238A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Minutos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0B1942F" w14:textId="77777777" w:rsidR="008238AF" w:rsidRPr="005B6B6E" w:rsidRDefault="008238AF" w:rsidP="008238A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50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778EB6D9" w14:textId="13D21E2E" w:rsidR="008238AF" w:rsidRDefault="008238AF" w:rsidP="008238AF">
            <w:r w:rsidRPr="00507144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>
              <w:rPr>
                <w:rFonts w:ascii="Arial Narrow" w:hAnsi="Arial Narrow" w:cs="Arial"/>
                <w:szCs w:val="20"/>
                <w:lang w:val="pt"/>
              </w:rPr>
              <w:t>3,63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90992A0" w14:textId="6AED741A" w:rsidR="008238AF" w:rsidRPr="005B6B6E" w:rsidRDefault="008238AF" w:rsidP="008238A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"/>
              </w:rPr>
              <w:t>R$ 15,12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F4ADE44" w14:textId="3C4D7140" w:rsidR="008238AF" w:rsidRPr="005B6B6E" w:rsidRDefault="008238AF" w:rsidP="008238A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>
              <w:rPr>
                <w:rFonts w:ascii="Arial Narrow" w:hAnsi="Arial Narrow" w:cs="Arial"/>
                <w:szCs w:val="20"/>
                <w:lang w:val="pt"/>
              </w:rPr>
              <w:t>181,50</w:t>
            </w:r>
          </w:p>
        </w:tc>
      </w:tr>
      <w:tr w:rsidR="003F7750" w:rsidRPr="005B6B6E" w14:paraId="5B7F2E2B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4DED65E" w14:textId="77777777" w:rsidR="003F7750" w:rsidRPr="005B6B6E" w:rsidRDefault="003F7750" w:rsidP="003F7750">
            <w:pPr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3D2CA3D" w14:textId="77777777" w:rsidR="003F7750" w:rsidRPr="005B6B6E" w:rsidRDefault="003F7750" w:rsidP="003F7750">
            <w:pPr>
              <w:jc w:val="both"/>
              <w:rPr>
                <w:rFonts w:ascii="Arial Narrow" w:hAnsi="Arial Narrow" w:cs="Arial"/>
                <w:szCs w:val="20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13</w:t>
            </w: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8A543D3" w14:textId="77777777" w:rsidR="003F7750" w:rsidRPr="005B6B6E" w:rsidRDefault="003F7750" w:rsidP="003F7750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>Países da Europa</w:t>
            </w:r>
            <w:r>
              <w:rPr>
                <w:rFonts w:ascii="Arial Narrow" w:hAnsi="Arial Narrow" w:cs="Arial"/>
                <w:szCs w:val="20"/>
                <w:lang w:val="pt"/>
              </w:rPr>
              <w:t xml:space="preserve"> -</w:t>
            </w:r>
            <w:proofErr w:type="gramStart"/>
            <w:r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proofErr w:type="gramEnd"/>
            <w:r w:rsidRPr="005B6B6E">
              <w:rPr>
                <w:rFonts w:ascii="Arial Narrow" w:hAnsi="Arial Narrow" w:cs="Arial"/>
                <w:szCs w:val="20"/>
                <w:lang w:val="pt"/>
              </w:rPr>
              <w:t>Campus Maceió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727E24D" w14:textId="77777777" w:rsidR="003F7750" w:rsidRPr="005B6B6E" w:rsidRDefault="003F7750" w:rsidP="003F7750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Minutos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02165FC" w14:textId="77777777" w:rsidR="003F7750" w:rsidRPr="005B6B6E" w:rsidRDefault="003F7750" w:rsidP="003F7750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60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5C524F5C" w14:textId="18668A7E" w:rsidR="003F7750" w:rsidRDefault="003F7750" w:rsidP="003F7750">
            <w:r w:rsidRPr="00507144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>
              <w:rPr>
                <w:rFonts w:ascii="Arial Narrow" w:hAnsi="Arial Narrow" w:cs="Arial"/>
                <w:szCs w:val="20"/>
                <w:lang w:val="pt"/>
              </w:rPr>
              <w:t>3,63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CBB5BF4" w14:textId="557E595D" w:rsidR="003F7750" w:rsidRPr="005B6B6E" w:rsidRDefault="003F7750" w:rsidP="003F7750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8238AF">
              <w:rPr>
                <w:rFonts w:ascii="Arial Narrow" w:hAnsi="Arial Narrow" w:cs="Arial"/>
                <w:szCs w:val="20"/>
                <w:lang w:val="pt"/>
              </w:rPr>
              <w:t>18,15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AC3902F" w14:textId="77CA1E28" w:rsidR="003F7750" w:rsidRPr="005B6B6E" w:rsidRDefault="003F7750" w:rsidP="008238A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8238AF">
              <w:rPr>
                <w:rFonts w:ascii="Arial Narrow" w:hAnsi="Arial Narrow" w:cs="Arial"/>
                <w:szCs w:val="20"/>
                <w:lang w:val="pt"/>
              </w:rPr>
              <w:t>217,80</w:t>
            </w:r>
          </w:p>
        </w:tc>
      </w:tr>
      <w:tr w:rsidR="00336D49" w:rsidRPr="005B6B6E" w14:paraId="5D8F0F84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91B1252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E9AA070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szCs w:val="20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14</w:t>
            </w: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D09E1EB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>Países da Ásia</w:t>
            </w:r>
            <w:r>
              <w:rPr>
                <w:rFonts w:ascii="Arial Narrow" w:hAnsi="Arial Narrow" w:cs="Arial"/>
                <w:szCs w:val="20"/>
                <w:lang w:val="pt"/>
              </w:rPr>
              <w:t xml:space="preserve"> -</w:t>
            </w:r>
            <w:proofErr w:type="gramStart"/>
            <w:r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proofErr w:type="gramEnd"/>
            <w:r w:rsidRPr="005B6B6E">
              <w:rPr>
                <w:rFonts w:ascii="Arial Narrow" w:hAnsi="Arial Narrow" w:cs="Arial"/>
                <w:szCs w:val="20"/>
                <w:lang w:val="pt"/>
              </w:rPr>
              <w:t>Campus Maceió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F2CF087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Minutos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A144421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20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2686A512" w14:textId="3FFD0B00" w:rsidR="00336D49" w:rsidRDefault="00336D49" w:rsidP="003F7750">
            <w:r w:rsidRPr="00507144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3F7750">
              <w:rPr>
                <w:rFonts w:ascii="Arial Narrow" w:hAnsi="Arial Narrow" w:cs="Arial"/>
                <w:szCs w:val="20"/>
                <w:lang w:val="pt"/>
              </w:rPr>
              <w:t>6,43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677596A" w14:textId="4A6C049B" w:rsidR="00336D49" w:rsidRPr="005B6B6E" w:rsidRDefault="00336D49" w:rsidP="003F7750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3F7750">
              <w:rPr>
                <w:rFonts w:ascii="Arial Narrow" w:hAnsi="Arial Narrow" w:cs="Arial"/>
                <w:szCs w:val="20"/>
                <w:lang w:val="pt"/>
              </w:rPr>
              <w:t>10,7</w:t>
            </w:r>
            <w:r w:rsidR="00AF690F">
              <w:rPr>
                <w:rFonts w:ascii="Arial Narrow" w:hAnsi="Arial Narrow" w:cs="Arial"/>
                <w:szCs w:val="20"/>
                <w:lang w:val="pt"/>
              </w:rPr>
              <w:t>1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BAE01FC" w14:textId="46CA4145" w:rsidR="00336D49" w:rsidRPr="005B6B6E" w:rsidRDefault="00336D49" w:rsidP="003F7750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3F7750">
              <w:rPr>
                <w:rFonts w:ascii="Arial Narrow" w:hAnsi="Arial Narrow" w:cs="Arial"/>
                <w:szCs w:val="20"/>
                <w:lang w:val="pt"/>
              </w:rPr>
              <w:t>128,6</w:t>
            </w:r>
            <w:r w:rsidR="00AF690F">
              <w:rPr>
                <w:rFonts w:ascii="Arial Narrow" w:hAnsi="Arial Narrow" w:cs="Arial"/>
                <w:szCs w:val="20"/>
                <w:lang w:val="pt"/>
              </w:rPr>
              <w:t>0</w:t>
            </w:r>
          </w:p>
        </w:tc>
      </w:tr>
      <w:tr w:rsidR="009F6378" w:rsidRPr="005B6B6E" w14:paraId="7ED8319D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453153E" w14:textId="77777777" w:rsidR="009F6378" w:rsidRPr="005B6B6E" w:rsidRDefault="009F6378" w:rsidP="009F6378">
            <w:pPr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262C0A5" w14:textId="77777777" w:rsidR="009F6378" w:rsidRPr="005B6B6E" w:rsidRDefault="009F6378" w:rsidP="009F6378">
            <w:pPr>
              <w:jc w:val="both"/>
              <w:rPr>
                <w:rFonts w:ascii="Arial Narrow" w:hAnsi="Arial Narrow" w:cs="Arial"/>
                <w:szCs w:val="20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15</w:t>
            </w: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1853A9A" w14:textId="77777777" w:rsidR="009F6378" w:rsidRPr="009F6378" w:rsidRDefault="009F6378" w:rsidP="009F6378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 w:rsidRPr="009F6378">
              <w:rPr>
                <w:rFonts w:ascii="Arial Narrow" w:hAnsi="Arial Narrow" w:cs="Arial"/>
                <w:szCs w:val="20"/>
                <w:lang w:val="pt-PT"/>
              </w:rPr>
              <w:t xml:space="preserve">Telefonia Fixa Comutada/Convencional - </w:t>
            </w:r>
            <w:r w:rsidRPr="009F6378">
              <w:rPr>
                <w:rFonts w:ascii="Arial Narrow" w:hAnsi="Arial Narrow" w:cs="Arial"/>
                <w:szCs w:val="20"/>
                <w:lang w:val="pt"/>
              </w:rPr>
              <w:t>Países do Oriente Médio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F261CC9" w14:textId="77777777" w:rsidR="009F6378" w:rsidRPr="009F6378" w:rsidRDefault="009F6378" w:rsidP="009F6378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9F6378">
              <w:rPr>
                <w:rFonts w:ascii="Arial Narrow" w:hAnsi="Arial Narrow" w:cs="Arial"/>
                <w:szCs w:val="20"/>
                <w:lang w:val="pt"/>
              </w:rPr>
              <w:t>Minutos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42B01CC" w14:textId="77777777" w:rsidR="009F6378" w:rsidRPr="009F6378" w:rsidRDefault="009F6378" w:rsidP="009F6378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9F6378">
              <w:rPr>
                <w:rFonts w:ascii="Arial Narrow" w:hAnsi="Arial Narrow" w:cs="Arial"/>
                <w:szCs w:val="20"/>
                <w:lang w:val="pt"/>
              </w:rPr>
              <w:t>20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50F09A1E" w14:textId="2361E0B6" w:rsidR="009F6378" w:rsidRPr="009F6378" w:rsidRDefault="009F6378" w:rsidP="009F6378">
            <w:r w:rsidRPr="00507144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>
              <w:rPr>
                <w:rFonts w:ascii="Arial Narrow" w:hAnsi="Arial Narrow" w:cs="Arial"/>
                <w:szCs w:val="20"/>
                <w:lang w:val="pt"/>
              </w:rPr>
              <w:t>6,43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95554C7" w14:textId="16C5D51F" w:rsidR="009F6378" w:rsidRPr="009F6378" w:rsidRDefault="009F6378" w:rsidP="009F6378">
            <w:pPr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"/>
              </w:rPr>
              <w:t>R$ 10,71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9A23501" w14:textId="5D242474" w:rsidR="009F6378" w:rsidRPr="009F6378" w:rsidRDefault="009F6378" w:rsidP="009F6378">
            <w:pPr>
              <w:rPr>
                <w:rFonts w:ascii="Arial Narrow" w:hAnsi="Arial Narrow" w:cs="Arial"/>
                <w:szCs w:val="20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>
              <w:rPr>
                <w:rFonts w:ascii="Arial Narrow" w:hAnsi="Arial Narrow" w:cs="Arial"/>
                <w:szCs w:val="20"/>
                <w:lang w:val="pt"/>
              </w:rPr>
              <w:t>128,60</w:t>
            </w:r>
          </w:p>
        </w:tc>
      </w:tr>
      <w:tr w:rsidR="009F6378" w:rsidRPr="005B6B6E" w14:paraId="4032421A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6F45476" w14:textId="77777777" w:rsidR="009F6378" w:rsidRPr="005B6B6E" w:rsidRDefault="009F6378" w:rsidP="009F6378">
            <w:pPr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6591999" w14:textId="77777777" w:rsidR="009F6378" w:rsidRPr="005B6B6E" w:rsidRDefault="009F6378" w:rsidP="009F6378">
            <w:pPr>
              <w:jc w:val="both"/>
              <w:rPr>
                <w:rFonts w:ascii="Arial Narrow" w:hAnsi="Arial Narrow" w:cs="Arial"/>
                <w:szCs w:val="20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16</w:t>
            </w: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337B72F" w14:textId="77777777" w:rsidR="009F6378" w:rsidRPr="005B6B6E" w:rsidRDefault="009F6378" w:rsidP="009F6378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Países da </w:t>
            </w:r>
            <w:proofErr w:type="spellStart"/>
            <w:r w:rsidRPr="005B6B6E">
              <w:rPr>
                <w:rFonts w:ascii="Arial Narrow" w:hAnsi="Arial Narrow" w:cs="Arial"/>
                <w:szCs w:val="20"/>
                <w:lang w:val="pt"/>
              </w:rPr>
              <w:t>Oceânia</w:t>
            </w:r>
            <w:proofErr w:type="spellEnd"/>
            <w:r>
              <w:rPr>
                <w:rFonts w:ascii="Arial Narrow" w:hAnsi="Arial Narrow" w:cs="Arial"/>
                <w:szCs w:val="20"/>
                <w:lang w:val="pt"/>
              </w:rPr>
              <w:t xml:space="preserve"> -</w:t>
            </w:r>
            <w:proofErr w:type="gramStart"/>
            <w:r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proofErr w:type="gramEnd"/>
            <w:r w:rsidRPr="005B6B6E">
              <w:rPr>
                <w:rFonts w:ascii="Arial Narrow" w:hAnsi="Arial Narrow" w:cs="Arial"/>
                <w:szCs w:val="20"/>
                <w:lang w:val="pt"/>
              </w:rPr>
              <w:t>Campus Maceió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B7B4D2E" w14:textId="77777777" w:rsidR="009F6378" w:rsidRPr="005B6B6E" w:rsidRDefault="009F6378" w:rsidP="009F6378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Minutos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44CC603" w14:textId="77777777" w:rsidR="009F6378" w:rsidRPr="005B6B6E" w:rsidRDefault="009F6378" w:rsidP="009F6378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20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205534F0" w14:textId="241DA586" w:rsidR="009F6378" w:rsidRDefault="009F6378" w:rsidP="009F6378">
            <w:r w:rsidRPr="00507144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>
              <w:rPr>
                <w:rFonts w:ascii="Arial Narrow" w:hAnsi="Arial Narrow" w:cs="Arial"/>
                <w:szCs w:val="20"/>
                <w:lang w:val="pt"/>
              </w:rPr>
              <w:t>6,43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FDC987A" w14:textId="31A28D14" w:rsidR="009F6378" w:rsidRPr="005B6B6E" w:rsidRDefault="009F6378" w:rsidP="009F6378">
            <w:pPr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"/>
              </w:rPr>
              <w:t>R$ 10,71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CD2707D" w14:textId="741F1161" w:rsidR="009F6378" w:rsidRPr="005B6B6E" w:rsidRDefault="009F6378" w:rsidP="009F6378">
            <w:pPr>
              <w:rPr>
                <w:rFonts w:ascii="Arial Narrow" w:hAnsi="Arial Narrow" w:cs="Arial"/>
                <w:szCs w:val="20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>
              <w:rPr>
                <w:rFonts w:ascii="Arial Narrow" w:hAnsi="Arial Narrow" w:cs="Arial"/>
                <w:szCs w:val="20"/>
                <w:lang w:val="pt"/>
              </w:rPr>
              <w:t>128,60</w:t>
            </w:r>
          </w:p>
        </w:tc>
      </w:tr>
      <w:tr w:rsidR="00336D49" w:rsidRPr="005B6B6E" w14:paraId="277898F6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31EBF5A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D9FCCB8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17</w:t>
            </w: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67D6D55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>Países da África</w:t>
            </w:r>
            <w:r>
              <w:rPr>
                <w:rFonts w:ascii="Arial Narrow" w:hAnsi="Arial Narrow" w:cs="Arial"/>
                <w:szCs w:val="20"/>
                <w:lang w:val="pt"/>
              </w:rPr>
              <w:t xml:space="preserve"> -</w:t>
            </w:r>
            <w:proofErr w:type="gramStart"/>
            <w:r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proofErr w:type="gramEnd"/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Campus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lastRenderedPageBreak/>
              <w:t>Maceió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4D84272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lastRenderedPageBreak/>
              <w:t>Minutos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77A1730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30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11D84503" w14:textId="63441627" w:rsidR="00336D49" w:rsidRDefault="00AC18ED" w:rsidP="00336D49">
            <w:r w:rsidRPr="00507144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>
              <w:rPr>
                <w:rFonts w:ascii="Arial Narrow" w:hAnsi="Arial Narrow" w:cs="Arial"/>
                <w:szCs w:val="20"/>
                <w:lang w:val="pt"/>
              </w:rPr>
              <w:t>6,43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0DC3CE3" w14:textId="731B4834" w:rsidR="00336D49" w:rsidRPr="005B6B6E" w:rsidRDefault="00336D49" w:rsidP="00AC18ED">
            <w:pPr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AC18ED">
              <w:rPr>
                <w:rFonts w:ascii="Arial Narrow" w:hAnsi="Arial Narrow" w:cs="Arial"/>
                <w:szCs w:val="20"/>
                <w:lang w:val="pt"/>
              </w:rPr>
              <w:t>16,0</w:t>
            </w:r>
            <w:r w:rsidR="009F6378">
              <w:rPr>
                <w:rFonts w:ascii="Arial Narrow" w:hAnsi="Arial Narrow" w:cs="Arial"/>
                <w:szCs w:val="20"/>
                <w:lang w:val="pt"/>
              </w:rPr>
              <w:t>7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C189E2B" w14:textId="54352C81" w:rsidR="00336D49" w:rsidRPr="005B6B6E" w:rsidRDefault="00336D49" w:rsidP="00AC18ED">
            <w:pPr>
              <w:rPr>
                <w:rFonts w:ascii="Arial Narrow" w:hAnsi="Arial Narrow" w:cs="Arial"/>
                <w:szCs w:val="20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AC18ED">
              <w:rPr>
                <w:rFonts w:ascii="Arial Narrow" w:hAnsi="Arial Narrow" w:cs="Arial"/>
                <w:szCs w:val="20"/>
                <w:lang w:val="pt"/>
              </w:rPr>
              <w:t>192,9</w:t>
            </w:r>
            <w:r w:rsidR="009F6378">
              <w:rPr>
                <w:rFonts w:ascii="Arial Narrow" w:hAnsi="Arial Narrow" w:cs="Arial"/>
                <w:szCs w:val="20"/>
                <w:lang w:val="pt"/>
              </w:rPr>
              <w:t>0</w:t>
            </w:r>
          </w:p>
        </w:tc>
      </w:tr>
      <w:tr w:rsidR="00336D49" w:rsidRPr="005B6B6E" w14:paraId="51872C09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890D7D4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7B4BE46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BF47099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b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FIXO - MÓVEL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B90905F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3FF70D8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998CA57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597241B" w14:textId="77777777" w:rsidR="00336D49" w:rsidRPr="005B6B6E" w:rsidRDefault="00336D49" w:rsidP="00336D49">
            <w:pPr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250D1A2" w14:textId="77777777" w:rsidR="00336D49" w:rsidRPr="005B6B6E" w:rsidRDefault="00336D49" w:rsidP="00336D49">
            <w:pPr>
              <w:rPr>
                <w:rFonts w:ascii="Arial Narrow" w:hAnsi="Arial Narrow" w:cs="Arial"/>
                <w:szCs w:val="20"/>
                <w:lang w:val="pt"/>
              </w:rPr>
            </w:pPr>
          </w:p>
        </w:tc>
      </w:tr>
      <w:tr w:rsidR="00336D49" w:rsidRPr="005B6B6E" w14:paraId="6EE62381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9B13C98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F6E7F91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18</w:t>
            </w: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D20AA2E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>Telefonia Fixa Comutada/Convencional -</w:t>
            </w:r>
            <w:proofErr w:type="gramStart"/>
            <w:r>
              <w:rPr>
                <w:rFonts w:ascii="Arial Narrow" w:hAnsi="Arial Narrow" w:cs="Arial"/>
                <w:szCs w:val="20"/>
                <w:lang w:val="pt-PT"/>
              </w:rPr>
              <w:t xml:space="preserve">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proofErr w:type="gramEnd"/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Fixo para Móveis (Local) – VC1 </w:t>
            </w:r>
            <w:r>
              <w:rPr>
                <w:rFonts w:ascii="Arial Narrow" w:hAnsi="Arial Narrow" w:cs="Arial"/>
                <w:szCs w:val="20"/>
                <w:lang w:val="pt"/>
              </w:rPr>
              <w:t xml:space="preserve">-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Campus Maceió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92D6BA6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Minutos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E8776FA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278.400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DEC2D16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  <w:p w14:paraId="288A7DC9" w14:textId="591BEA30" w:rsidR="00336D49" w:rsidRPr="005B6B6E" w:rsidRDefault="00336D49" w:rsidP="00B9015D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>
              <w:rPr>
                <w:rFonts w:ascii="Arial Narrow" w:hAnsi="Arial Narrow" w:cs="Arial"/>
                <w:szCs w:val="20"/>
                <w:lang w:val="pt"/>
              </w:rPr>
              <w:t>0,</w:t>
            </w:r>
            <w:r w:rsidR="00B9015D">
              <w:rPr>
                <w:rFonts w:ascii="Arial Narrow" w:hAnsi="Arial Narrow" w:cs="Arial"/>
                <w:szCs w:val="20"/>
                <w:lang w:val="pt"/>
              </w:rPr>
              <w:t>48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40844DC" w14:textId="77777777" w:rsidR="00336D49" w:rsidRDefault="00336D49" w:rsidP="00336D49">
            <w:pPr>
              <w:rPr>
                <w:rFonts w:ascii="Arial Narrow" w:hAnsi="Arial Narrow" w:cs="Arial"/>
                <w:szCs w:val="20"/>
                <w:lang w:val="pt"/>
              </w:rPr>
            </w:pPr>
          </w:p>
          <w:p w14:paraId="2C4698A5" w14:textId="3F181D5E" w:rsidR="00336D49" w:rsidRPr="005B6B6E" w:rsidRDefault="00336D49" w:rsidP="00B9015D">
            <w:pPr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B9015D">
              <w:rPr>
                <w:rFonts w:ascii="Arial Narrow" w:hAnsi="Arial Narrow" w:cs="Arial"/>
                <w:szCs w:val="20"/>
                <w:lang w:val="pt"/>
              </w:rPr>
              <w:t>11.</w:t>
            </w:r>
            <w:r w:rsidR="009F6378">
              <w:rPr>
                <w:rFonts w:ascii="Arial Narrow" w:hAnsi="Arial Narrow" w:cs="Arial"/>
                <w:szCs w:val="20"/>
                <w:lang w:val="pt"/>
              </w:rPr>
              <w:t>136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B5ABAEC" w14:textId="77777777" w:rsidR="00336D49" w:rsidRPr="005B6B6E" w:rsidRDefault="00336D49" w:rsidP="00336D49">
            <w:pPr>
              <w:rPr>
                <w:rFonts w:ascii="Arial Narrow" w:hAnsi="Arial Narrow" w:cs="Arial"/>
                <w:szCs w:val="20"/>
                <w:lang w:val="pt"/>
              </w:rPr>
            </w:pPr>
          </w:p>
          <w:p w14:paraId="52C1C66D" w14:textId="59315131" w:rsidR="00336D49" w:rsidRPr="005B6B6E" w:rsidRDefault="00336D49" w:rsidP="00B9015D">
            <w:pPr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9F6378">
              <w:rPr>
                <w:rFonts w:ascii="Arial Narrow" w:hAnsi="Arial Narrow" w:cs="Arial"/>
                <w:szCs w:val="20"/>
                <w:lang w:val="pt"/>
              </w:rPr>
              <w:t>133.632,00</w:t>
            </w:r>
          </w:p>
        </w:tc>
      </w:tr>
      <w:tr w:rsidR="00336D49" w:rsidRPr="005B6B6E" w14:paraId="61665389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DECF8E3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714DB07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19</w:t>
            </w: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6238F15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>Telefonia Fixa Comutada/Convencional -</w:t>
            </w:r>
            <w:proofErr w:type="gramStart"/>
            <w:r>
              <w:rPr>
                <w:rFonts w:ascii="Arial Narrow" w:hAnsi="Arial Narrow" w:cs="Arial"/>
                <w:szCs w:val="20"/>
                <w:lang w:val="pt-PT"/>
              </w:rPr>
              <w:t xml:space="preserve">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proofErr w:type="gramEnd"/>
            <w:r w:rsidRPr="005B6B6E">
              <w:rPr>
                <w:rFonts w:ascii="Arial Narrow" w:hAnsi="Arial Narrow" w:cs="Arial"/>
                <w:szCs w:val="20"/>
                <w:lang w:val="pt"/>
              </w:rPr>
              <w:t>Fixo – Móvel VC2</w:t>
            </w:r>
            <w:r>
              <w:rPr>
                <w:rFonts w:ascii="Arial Narrow" w:hAnsi="Arial Narrow" w:cs="Arial"/>
                <w:szCs w:val="20"/>
                <w:lang w:val="pt"/>
              </w:rPr>
              <w:t xml:space="preserve"> -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Campus Maceió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D34F5EB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Minutos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3CAF151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11.280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B988C0F" w14:textId="1329F46B" w:rsidR="00336D49" w:rsidRPr="005B6B6E" w:rsidRDefault="00336D49" w:rsidP="00B9015D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B9015D">
              <w:rPr>
                <w:rFonts w:ascii="Arial Narrow" w:hAnsi="Arial Narrow" w:cs="Arial"/>
                <w:szCs w:val="20"/>
                <w:lang w:val="pt"/>
              </w:rPr>
              <w:t>0,48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6422146" w14:textId="7CF71C58" w:rsidR="00336D49" w:rsidRPr="005B6B6E" w:rsidRDefault="00336D49" w:rsidP="00B9015D">
            <w:pPr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B9015D">
              <w:rPr>
                <w:rFonts w:ascii="Arial Narrow" w:hAnsi="Arial Narrow" w:cs="Arial"/>
                <w:szCs w:val="20"/>
                <w:lang w:val="pt"/>
              </w:rPr>
              <w:t>45</w:t>
            </w:r>
            <w:r w:rsidR="009F6378">
              <w:rPr>
                <w:rFonts w:ascii="Arial Narrow" w:hAnsi="Arial Narrow" w:cs="Arial"/>
                <w:szCs w:val="20"/>
                <w:lang w:val="pt"/>
              </w:rPr>
              <w:t>1,20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2033DCA" w14:textId="51E1D8C1" w:rsidR="00336D49" w:rsidRPr="005B6B6E" w:rsidRDefault="00336D49" w:rsidP="009F6378">
            <w:pPr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B9015D">
              <w:rPr>
                <w:rFonts w:ascii="Arial Narrow" w:hAnsi="Arial Narrow" w:cs="Arial"/>
                <w:szCs w:val="20"/>
                <w:lang w:val="pt"/>
              </w:rPr>
              <w:t>5.</w:t>
            </w:r>
            <w:r w:rsidR="009F6378">
              <w:rPr>
                <w:rFonts w:ascii="Arial Narrow" w:hAnsi="Arial Narrow" w:cs="Arial"/>
                <w:szCs w:val="20"/>
                <w:lang w:val="pt"/>
              </w:rPr>
              <w:t>414,40</w:t>
            </w:r>
          </w:p>
        </w:tc>
      </w:tr>
      <w:tr w:rsidR="009F6378" w:rsidRPr="005B6B6E" w14:paraId="14CA0C73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D9F90DA" w14:textId="77777777" w:rsidR="009F6378" w:rsidRPr="005B6B6E" w:rsidRDefault="009F6378" w:rsidP="009F6378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D84CC1E" w14:textId="77777777" w:rsidR="009F6378" w:rsidRPr="005B6B6E" w:rsidRDefault="009F6378" w:rsidP="009F6378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20</w:t>
            </w: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A977B55" w14:textId="77777777" w:rsidR="009F6378" w:rsidRPr="005B6B6E" w:rsidRDefault="009F6378" w:rsidP="009F6378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>Telefonia Fixa Comutada/Convencional -</w:t>
            </w:r>
            <w:proofErr w:type="gramStart"/>
            <w:r>
              <w:rPr>
                <w:rFonts w:ascii="Arial Narrow" w:hAnsi="Arial Narrow" w:cs="Arial"/>
                <w:szCs w:val="20"/>
                <w:lang w:val="pt-PT"/>
              </w:rPr>
              <w:t xml:space="preserve">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proofErr w:type="gramEnd"/>
            <w:r w:rsidRPr="005B6B6E">
              <w:rPr>
                <w:rFonts w:ascii="Arial Narrow" w:hAnsi="Arial Narrow" w:cs="Arial"/>
                <w:szCs w:val="20"/>
                <w:lang w:val="pt"/>
              </w:rPr>
              <w:t>Fixo – Móvel VC3</w:t>
            </w:r>
            <w:r>
              <w:rPr>
                <w:rFonts w:ascii="Arial Narrow" w:hAnsi="Arial Narrow" w:cs="Arial"/>
                <w:szCs w:val="20"/>
                <w:lang w:val="pt"/>
              </w:rPr>
              <w:t xml:space="preserve"> -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Campus Maceió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0633CF4" w14:textId="77777777" w:rsidR="009F6378" w:rsidRPr="005B6B6E" w:rsidRDefault="009F6378" w:rsidP="009F6378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Minutos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A2624A5" w14:textId="77777777" w:rsidR="009F6378" w:rsidRPr="005B6B6E" w:rsidRDefault="009F6378" w:rsidP="009F6378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11.280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458BD22" w14:textId="07E55580" w:rsidR="009F6378" w:rsidRPr="005B6B6E" w:rsidRDefault="009F6378" w:rsidP="009F6378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>
              <w:rPr>
                <w:rFonts w:ascii="Arial Narrow" w:hAnsi="Arial Narrow" w:cs="Arial"/>
                <w:szCs w:val="20"/>
                <w:lang w:val="pt"/>
              </w:rPr>
              <w:t>0,48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B5CB078" w14:textId="20E0ACC5" w:rsidR="009F6378" w:rsidRPr="005B6B6E" w:rsidRDefault="009F6378" w:rsidP="009F6378">
            <w:pPr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"/>
              </w:rPr>
              <w:t>R$ 451,20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DEAD3BE" w14:textId="40E7FC8C" w:rsidR="009F6378" w:rsidRPr="005B6B6E" w:rsidRDefault="009F6378" w:rsidP="009F6378">
            <w:pPr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>
              <w:rPr>
                <w:rFonts w:ascii="Arial Narrow" w:hAnsi="Arial Narrow" w:cs="Arial"/>
                <w:szCs w:val="20"/>
                <w:lang w:val="pt"/>
              </w:rPr>
              <w:t>5.414,40</w:t>
            </w:r>
          </w:p>
        </w:tc>
      </w:tr>
      <w:tr w:rsidR="00336D49" w:rsidRPr="005B6B6E" w14:paraId="56FB7947" w14:textId="77777777" w:rsidTr="00336D49">
        <w:trPr>
          <w:trHeight w:val="260"/>
        </w:trPr>
        <w:tc>
          <w:tcPr>
            <w:tcW w:w="0" w:type="auto"/>
            <w:gridSpan w:val="8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64C44E3" w14:textId="4C2B94C9" w:rsidR="00336D49" w:rsidRPr="007375CC" w:rsidRDefault="00336D49" w:rsidP="00FF5E69">
            <w:pPr>
              <w:rPr>
                <w:rFonts w:ascii="Arial Narrow" w:hAnsi="Arial Narrow" w:cs="Arial"/>
                <w:b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"/>
              </w:rPr>
              <w:t xml:space="preserve">Valor total anual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do lote </w:t>
            </w:r>
            <w:proofErr w:type="gramStart"/>
            <w:r w:rsidRPr="005B6B6E">
              <w:rPr>
                <w:rFonts w:ascii="Arial Narrow" w:hAnsi="Arial Narrow" w:cs="Arial"/>
                <w:szCs w:val="20"/>
                <w:lang w:val="pt"/>
              </w:rPr>
              <w:t>1</w:t>
            </w:r>
            <w:proofErr w:type="gramEnd"/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: </w:t>
            </w: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R$</w:t>
            </w:r>
            <w:r w:rsidR="000C7823">
              <w:rPr>
                <w:rFonts w:ascii="Arial Narrow" w:hAnsi="Arial Narrow" w:cs="Arial"/>
                <w:b/>
                <w:szCs w:val="20"/>
                <w:lang w:val="pt"/>
              </w:rPr>
              <w:t>209.780,90</w:t>
            </w:r>
          </w:p>
        </w:tc>
      </w:tr>
      <w:tr w:rsidR="00336D49" w:rsidRPr="005B6B6E" w14:paraId="5450870E" w14:textId="77777777" w:rsidTr="003D4717">
        <w:trPr>
          <w:trHeight w:val="275"/>
        </w:trPr>
        <w:tc>
          <w:tcPr>
            <w:tcW w:w="0" w:type="auto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E6E6E6"/>
            <w:textDirection w:val="btLr"/>
            <w:vAlign w:val="center"/>
          </w:tcPr>
          <w:p w14:paraId="08687735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ind w:left="113" w:right="113"/>
              <w:jc w:val="center"/>
              <w:rPr>
                <w:rFonts w:ascii="Arial Narrow" w:hAnsi="Arial Narrow" w:cs="Arial"/>
                <w:b/>
                <w:bCs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bCs/>
                <w:szCs w:val="20"/>
                <w:lang w:val="pt"/>
              </w:rPr>
              <w:t>LOTE 2 - CAMPUS ARAPIRACA</w:t>
            </w:r>
          </w:p>
          <w:p w14:paraId="2AB1DAA3" w14:textId="77777777" w:rsidR="00336D49" w:rsidRPr="005B6B6E" w:rsidRDefault="00336D49" w:rsidP="00336D49">
            <w:pPr>
              <w:ind w:left="113" w:right="113"/>
              <w:jc w:val="both"/>
              <w:rPr>
                <w:rFonts w:ascii="Arial Narrow" w:hAnsi="Arial Narrow" w:cs="Arial"/>
                <w:b/>
                <w:bCs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14:paraId="041D6367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bCs/>
                <w:szCs w:val="20"/>
                <w:lang w:val="pt"/>
              </w:rPr>
            </w:pP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14:paraId="767B2521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bCs/>
                <w:szCs w:val="20"/>
                <w:lang w:val="pt"/>
              </w:rPr>
              <w:t>CANAIS E1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14:paraId="6D4C6476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14:paraId="26B6FE47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14:paraId="5545A390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14:paraId="6BA0A6DF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center"/>
          </w:tcPr>
          <w:p w14:paraId="0D2EB7DE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</w:p>
        </w:tc>
      </w:tr>
      <w:tr w:rsidR="00336D49" w:rsidRPr="005B6B6E" w14:paraId="4A89C180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05A01E6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80797EB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21</w:t>
            </w: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65BD12A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Canal E1 (30) Campus </w:t>
            </w:r>
            <w:r>
              <w:rPr>
                <w:rFonts w:ascii="Arial Narrow" w:hAnsi="Arial Narrow" w:cs="Arial"/>
                <w:szCs w:val="20"/>
                <w:lang w:val="pt"/>
              </w:rPr>
              <w:t>Arapiraca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B73F3FA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Instalação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A638EBF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01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867EF74" w14:textId="3F58D90A" w:rsidR="00336D49" w:rsidRPr="005B6B6E" w:rsidRDefault="00336D49" w:rsidP="00AE2BBC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AE2BBC">
              <w:rPr>
                <w:rFonts w:ascii="Arial Narrow" w:hAnsi="Arial Narrow" w:cs="Arial"/>
                <w:szCs w:val="20"/>
                <w:lang w:val="pt"/>
              </w:rPr>
              <w:t>699,00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(executado de uma única vez, não gera parcela mensal</w:t>
            </w:r>
            <w:proofErr w:type="gramStart"/>
            <w:r w:rsidRPr="005B6B6E">
              <w:rPr>
                <w:rFonts w:ascii="Arial Narrow" w:hAnsi="Arial Narrow" w:cs="Arial"/>
                <w:szCs w:val="20"/>
                <w:lang w:val="pt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65A2C94" w14:textId="4DB35BEB" w:rsidR="00336D49" w:rsidRPr="005B6B6E" w:rsidRDefault="00336D49" w:rsidP="00AE2BBC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AE2BBC">
              <w:rPr>
                <w:rFonts w:ascii="Arial Narrow" w:hAnsi="Arial Narrow" w:cs="Arial"/>
                <w:szCs w:val="20"/>
                <w:lang w:val="pt"/>
              </w:rPr>
              <w:t>699,00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C6CF1ED" w14:textId="7287E174" w:rsidR="00336D49" w:rsidRPr="005B6B6E" w:rsidRDefault="00336D49" w:rsidP="00AE2BBC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AE2BBC">
              <w:rPr>
                <w:rFonts w:ascii="Arial Narrow" w:hAnsi="Arial Narrow" w:cs="Arial"/>
                <w:szCs w:val="20"/>
                <w:lang w:val="pt"/>
              </w:rPr>
              <w:t>699,00</w:t>
            </w:r>
          </w:p>
        </w:tc>
      </w:tr>
      <w:tr w:rsidR="00336D49" w:rsidRPr="005B6B6E" w14:paraId="0C76BC47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1D13261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18675C6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22</w:t>
            </w: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E611228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Canal E1 (30) Campus </w:t>
            </w:r>
            <w:r>
              <w:rPr>
                <w:rFonts w:ascii="Arial Narrow" w:hAnsi="Arial Narrow" w:cs="Arial"/>
                <w:szCs w:val="20"/>
                <w:lang w:val="pt"/>
              </w:rPr>
              <w:t>Arapiraca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D0271A7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Assinatura anual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1CF0DCD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01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F514E4F" w14:textId="51312616" w:rsidR="00336D49" w:rsidRPr="005B6B6E" w:rsidRDefault="00336D49" w:rsidP="00AE2BBC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AE2BBC">
              <w:rPr>
                <w:rFonts w:ascii="Arial Narrow" w:hAnsi="Arial Narrow" w:cs="Arial"/>
                <w:szCs w:val="20"/>
                <w:lang w:val="pt"/>
              </w:rPr>
              <w:t>299,00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D360890" w14:textId="7595719F" w:rsidR="00336D49" w:rsidRPr="005B6B6E" w:rsidRDefault="00336D49" w:rsidP="00AE2BBC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AE2BBC">
              <w:rPr>
                <w:rFonts w:ascii="Arial Narrow" w:hAnsi="Arial Narrow" w:cs="Arial"/>
                <w:szCs w:val="20"/>
                <w:lang w:val="pt"/>
              </w:rPr>
              <w:t>299,00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CF34A50" w14:textId="1BDA20E6" w:rsidR="00336D49" w:rsidRPr="005B6B6E" w:rsidRDefault="00336D49" w:rsidP="00AE2BBC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AE2BBC">
              <w:rPr>
                <w:rFonts w:ascii="Arial Narrow" w:hAnsi="Arial Narrow" w:cs="Arial"/>
                <w:szCs w:val="20"/>
                <w:lang w:val="pt"/>
              </w:rPr>
              <w:t>3.588,00</w:t>
            </w:r>
          </w:p>
        </w:tc>
      </w:tr>
      <w:tr w:rsidR="00336D49" w:rsidRPr="005B6B6E" w14:paraId="7FA7E339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221A1C5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F47E254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23</w:t>
            </w: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3C2693D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DDR (Para distribuição em </w:t>
            </w:r>
            <w:r>
              <w:rPr>
                <w:rFonts w:ascii="Arial Narrow" w:hAnsi="Arial Narrow" w:cs="Arial"/>
                <w:szCs w:val="20"/>
                <w:lang w:val="pt"/>
              </w:rPr>
              <w:t>Arapiraca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>, Alagoas</w:t>
            </w:r>
            <w:proofErr w:type="gramStart"/>
            <w:r w:rsidRPr="005B6B6E">
              <w:rPr>
                <w:rFonts w:ascii="Arial Narrow" w:hAnsi="Arial Narrow" w:cs="Arial"/>
                <w:szCs w:val="20"/>
                <w:lang w:val="pt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44C0FE4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proofErr w:type="spellStart"/>
            <w:r w:rsidRPr="005B6B6E">
              <w:rPr>
                <w:rFonts w:ascii="Arial Narrow" w:hAnsi="Arial Narrow" w:cs="Arial"/>
                <w:szCs w:val="20"/>
                <w:lang w:val="pt"/>
              </w:rPr>
              <w:t>Cinquentena</w:t>
            </w:r>
            <w:proofErr w:type="spellEnd"/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50A89A7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04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04F8DD5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  <w:p w14:paraId="2700E6C4" w14:textId="48132E6D" w:rsidR="00336D49" w:rsidRPr="005B6B6E" w:rsidRDefault="00336D49" w:rsidP="00AE2BBC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AE2BBC">
              <w:rPr>
                <w:rFonts w:ascii="Arial Narrow" w:hAnsi="Arial Narrow" w:cs="Arial"/>
                <w:szCs w:val="20"/>
                <w:lang w:val="pt"/>
              </w:rPr>
              <w:t>50,00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8A1C47E" w14:textId="5AC83618" w:rsidR="00336D49" w:rsidRPr="005B6B6E" w:rsidRDefault="00336D49" w:rsidP="00AE2BBC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AE2BBC">
              <w:rPr>
                <w:rFonts w:ascii="Arial Narrow" w:hAnsi="Arial Narrow" w:cs="Arial"/>
                <w:szCs w:val="20"/>
                <w:lang w:val="pt"/>
              </w:rPr>
              <w:t>200,00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0FC0711" w14:textId="613A7CFF" w:rsidR="00336D49" w:rsidRPr="005B6B6E" w:rsidRDefault="00336D49" w:rsidP="00AE2BBC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AE2BBC">
              <w:rPr>
                <w:rFonts w:ascii="Arial Narrow" w:hAnsi="Arial Narrow" w:cs="Arial"/>
                <w:szCs w:val="20"/>
                <w:lang w:val="pt"/>
              </w:rPr>
              <w:t>2.400,00</w:t>
            </w:r>
          </w:p>
        </w:tc>
      </w:tr>
      <w:tr w:rsidR="00336D49" w:rsidRPr="005B6B6E" w14:paraId="46433750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6C50FEB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DFEC" w:themeFill="accent4" w:themeFillTint="33"/>
            <w:vAlign w:val="center"/>
          </w:tcPr>
          <w:p w14:paraId="3100A149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DFEC" w:themeFill="accent4" w:themeFillTint="33"/>
            <w:vAlign w:val="center"/>
          </w:tcPr>
          <w:p w14:paraId="00382B1D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b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FIXO-FIXO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DFEC" w:themeFill="accent4" w:themeFillTint="33"/>
            <w:vAlign w:val="center"/>
          </w:tcPr>
          <w:p w14:paraId="05DAB6DA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DFEC" w:themeFill="accent4" w:themeFillTint="33"/>
            <w:vAlign w:val="center"/>
          </w:tcPr>
          <w:p w14:paraId="32A58F55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DFEC" w:themeFill="accent4" w:themeFillTint="33"/>
            <w:vAlign w:val="center"/>
          </w:tcPr>
          <w:p w14:paraId="14787254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DFEC" w:themeFill="accent4" w:themeFillTint="33"/>
            <w:vAlign w:val="center"/>
          </w:tcPr>
          <w:p w14:paraId="6BC6C7E2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DFEC" w:themeFill="accent4" w:themeFillTint="33"/>
            <w:vAlign w:val="center"/>
          </w:tcPr>
          <w:p w14:paraId="43EF169C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</w:tc>
      </w:tr>
      <w:tr w:rsidR="00336D49" w:rsidRPr="005B6B6E" w14:paraId="2D48814B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BADCD55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5AB047A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24</w:t>
            </w: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CD7AAEA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>Telefonia Fixa Comutada/Convencional -</w:t>
            </w:r>
            <w:proofErr w:type="gramStart"/>
            <w:r>
              <w:rPr>
                <w:rFonts w:ascii="Arial Narrow" w:hAnsi="Arial Narrow" w:cs="Arial"/>
                <w:szCs w:val="20"/>
                <w:lang w:val="pt-PT"/>
              </w:rPr>
              <w:t xml:space="preserve">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proofErr w:type="gramEnd"/>
            <w:r w:rsidRPr="005B6B6E">
              <w:rPr>
                <w:rFonts w:ascii="Arial Narrow" w:hAnsi="Arial Narrow" w:cs="Arial"/>
                <w:szCs w:val="20"/>
                <w:lang w:val="pt"/>
              </w:rPr>
              <w:t>Fixo para Outros Fixos (Local) – Campus Arapiraca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8C4B0BE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Minutos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CBD4BC7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4.800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510FA91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0"/>
                <w:lang w:val="pt"/>
              </w:rPr>
            </w:pPr>
          </w:p>
          <w:p w14:paraId="67696E75" w14:textId="49EE5E0A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R$ 0</w:t>
            </w:r>
            <w:r w:rsidR="00AE2BBC">
              <w:rPr>
                <w:rFonts w:ascii="Arial Narrow" w:hAnsi="Arial Narrow" w:cs="Arial"/>
                <w:szCs w:val="20"/>
                <w:lang w:val="pt"/>
              </w:rPr>
              <w:t>,07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2BF59EA" w14:textId="77777777" w:rsidR="00336D49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0"/>
                <w:lang w:val="pt"/>
              </w:rPr>
            </w:pPr>
          </w:p>
          <w:p w14:paraId="11E956EE" w14:textId="20AA347D" w:rsidR="00336D49" w:rsidRPr="009E1A93" w:rsidRDefault="00336D49" w:rsidP="00AE2BBC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9E1A93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9F6378">
              <w:rPr>
                <w:rFonts w:ascii="Arial Narrow" w:hAnsi="Arial Narrow" w:cs="Arial"/>
                <w:szCs w:val="20"/>
                <w:lang w:val="pt"/>
              </w:rPr>
              <w:t>28,00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FB891AC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0"/>
                <w:lang w:val="pt"/>
              </w:rPr>
            </w:pPr>
          </w:p>
          <w:p w14:paraId="26B94994" w14:textId="2317289E" w:rsidR="00336D49" w:rsidRPr="005B6B6E" w:rsidRDefault="00336D49" w:rsidP="00AE2BBC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AE2BBC">
              <w:rPr>
                <w:rFonts w:ascii="Arial Narrow" w:hAnsi="Arial Narrow" w:cs="Arial"/>
                <w:szCs w:val="20"/>
                <w:lang w:val="pt"/>
              </w:rPr>
              <w:t>3</w:t>
            </w:r>
            <w:r w:rsidR="009F6378">
              <w:rPr>
                <w:rFonts w:ascii="Arial Narrow" w:hAnsi="Arial Narrow" w:cs="Arial"/>
                <w:szCs w:val="20"/>
                <w:lang w:val="pt"/>
              </w:rPr>
              <w:t>36,00</w:t>
            </w:r>
          </w:p>
        </w:tc>
      </w:tr>
      <w:tr w:rsidR="00336D49" w:rsidRPr="005B6B6E" w14:paraId="394A740A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194DB82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6B5EC15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C2EC403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b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FIXO-MÓVEL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9226D86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8D07DA1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1705C10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E888BBB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7656E6F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</w:tr>
      <w:tr w:rsidR="00336D49" w:rsidRPr="005B6B6E" w14:paraId="5C648C48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85263B2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BC7891F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25</w:t>
            </w: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0E41BA5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>Telefonia Fixa Comutada/Convencional -</w:t>
            </w:r>
            <w:proofErr w:type="gramStart"/>
            <w:r>
              <w:rPr>
                <w:rFonts w:ascii="Arial Narrow" w:hAnsi="Arial Narrow" w:cs="Arial"/>
                <w:szCs w:val="20"/>
                <w:lang w:val="pt-PT"/>
              </w:rPr>
              <w:t xml:space="preserve">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proofErr w:type="gramEnd"/>
            <w:r w:rsidRPr="005B6B6E">
              <w:rPr>
                <w:rFonts w:ascii="Arial Narrow" w:hAnsi="Arial Narrow" w:cs="Arial"/>
                <w:szCs w:val="20"/>
                <w:lang w:val="pt"/>
              </w:rPr>
              <w:t>Fixo para Móveis (Local) VC1</w:t>
            </w:r>
            <w:r>
              <w:rPr>
                <w:rFonts w:ascii="Arial Narrow" w:hAnsi="Arial Narrow" w:cs="Arial"/>
                <w:szCs w:val="20"/>
                <w:lang w:val="pt"/>
              </w:rPr>
              <w:t xml:space="preserve"> – Campus Arapiraca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A0530F4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Minutos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433DA55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21.600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44BBE15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</w:p>
          <w:p w14:paraId="38C7DEE1" w14:textId="39BD1AC5" w:rsidR="00336D49" w:rsidRPr="005B6B6E" w:rsidRDefault="00336D49" w:rsidP="00AE2BBC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AE2BBC">
              <w:rPr>
                <w:rFonts w:ascii="Arial Narrow" w:hAnsi="Arial Narrow" w:cs="Arial"/>
                <w:szCs w:val="20"/>
                <w:lang w:val="pt"/>
              </w:rPr>
              <w:t>0,48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6BE40DE" w14:textId="77777777" w:rsidR="00336D49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0"/>
                <w:lang w:val="pt"/>
              </w:rPr>
            </w:pPr>
          </w:p>
          <w:p w14:paraId="2BCB6A67" w14:textId="3D925B57" w:rsidR="00336D49" w:rsidRPr="009E1A93" w:rsidRDefault="00336D49" w:rsidP="00AE2BBC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9E1A93">
              <w:rPr>
                <w:rFonts w:ascii="Arial Narrow" w:hAnsi="Arial Narrow" w:cs="Arial"/>
                <w:szCs w:val="20"/>
                <w:lang w:val="pt"/>
              </w:rPr>
              <w:t>R$</w:t>
            </w:r>
            <w:r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r w:rsidR="00AE2BBC">
              <w:rPr>
                <w:rFonts w:ascii="Arial Narrow" w:hAnsi="Arial Narrow" w:cs="Arial"/>
                <w:szCs w:val="20"/>
                <w:lang w:val="pt"/>
              </w:rPr>
              <w:t>8</w:t>
            </w:r>
            <w:r w:rsidR="009F6378">
              <w:rPr>
                <w:rFonts w:ascii="Arial Narrow" w:hAnsi="Arial Narrow" w:cs="Arial"/>
                <w:szCs w:val="20"/>
                <w:lang w:val="pt"/>
              </w:rPr>
              <w:t>64,00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5BDBE85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0"/>
                <w:lang w:val="pt"/>
              </w:rPr>
            </w:pPr>
          </w:p>
          <w:p w14:paraId="4B42CAA2" w14:textId="1138C09B" w:rsidR="00336D49" w:rsidRPr="005B6B6E" w:rsidRDefault="00336D49" w:rsidP="00AE2BBC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AE2BBC">
              <w:rPr>
                <w:rFonts w:ascii="Arial Narrow" w:hAnsi="Arial Narrow" w:cs="Arial"/>
                <w:szCs w:val="20"/>
                <w:lang w:val="pt"/>
              </w:rPr>
              <w:t>10.</w:t>
            </w:r>
            <w:r w:rsidR="009F6378">
              <w:rPr>
                <w:rFonts w:ascii="Arial Narrow" w:hAnsi="Arial Narrow" w:cs="Arial"/>
                <w:szCs w:val="20"/>
                <w:lang w:val="pt"/>
              </w:rPr>
              <w:t>368,00</w:t>
            </w:r>
          </w:p>
        </w:tc>
      </w:tr>
      <w:tr w:rsidR="00336D49" w:rsidRPr="005B6B6E" w14:paraId="720C79F4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866816C" w14:textId="77777777" w:rsidR="00336D49" w:rsidRPr="005B6B6E" w:rsidRDefault="00336D49" w:rsidP="00336D49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F7FC8DA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26</w:t>
            </w: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4492B03" w14:textId="77777777" w:rsidR="00336D49" w:rsidRPr="005B6B6E" w:rsidRDefault="00336D49" w:rsidP="00336D49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>Telefonia Fixa Comutada/Convencional -</w:t>
            </w:r>
            <w:proofErr w:type="gramStart"/>
            <w:r>
              <w:rPr>
                <w:rFonts w:ascii="Arial Narrow" w:hAnsi="Arial Narrow" w:cs="Arial"/>
                <w:szCs w:val="20"/>
                <w:lang w:val="pt-PT"/>
              </w:rPr>
              <w:t xml:space="preserve">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proofErr w:type="gramEnd"/>
            <w:r w:rsidRPr="005B6B6E">
              <w:rPr>
                <w:rFonts w:ascii="Arial Narrow" w:hAnsi="Arial Narrow" w:cs="Arial"/>
                <w:szCs w:val="20"/>
                <w:lang w:val="pt"/>
              </w:rPr>
              <w:t>Fixo – Móvel VC2</w:t>
            </w:r>
            <w:r>
              <w:rPr>
                <w:rFonts w:ascii="Arial Narrow" w:hAnsi="Arial Narrow" w:cs="Arial"/>
                <w:szCs w:val="20"/>
                <w:lang w:val="pt"/>
              </w:rPr>
              <w:t xml:space="preserve"> - Campus Arapiraca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603E770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Minutos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ED262E5" w14:textId="77777777" w:rsidR="00336D49" w:rsidRPr="005B6B6E" w:rsidRDefault="00336D49" w:rsidP="00336D49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2.400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828AF4D" w14:textId="17F93A7A" w:rsidR="00336D49" w:rsidRPr="005B6B6E" w:rsidRDefault="00336D49" w:rsidP="00AE2BBC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AE2BBC">
              <w:rPr>
                <w:rFonts w:ascii="Arial Narrow" w:hAnsi="Arial Narrow" w:cs="Arial"/>
                <w:szCs w:val="20"/>
                <w:lang w:val="pt"/>
              </w:rPr>
              <w:t>0,48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BD9FB16" w14:textId="385E7F04" w:rsidR="00336D49" w:rsidRPr="005B6B6E" w:rsidRDefault="00336D49" w:rsidP="00AE2BBC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AE2BBC">
              <w:rPr>
                <w:rFonts w:ascii="Arial Narrow" w:hAnsi="Arial Narrow" w:cs="Arial"/>
                <w:szCs w:val="20"/>
                <w:lang w:val="pt"/>
              </w:rPr>
              <w:t>96,</w:t>
            </w:r>
            <w:r w:rsidR="00C61358">
              <w:rPr>
                <w:rFonts w:ascii="Arial Narrow" w:hAnsi="Arial Narrow" w:cs="Arial"/>
                <w:szCs w:val="20"/>
                <w:lang w:val="pt"/>
              </w:rPr>
              <w:t>00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48233DC" w14:textId="7047FA59" w:rsidR="00336D49" w:rsidRPr="005B6B6E" w:rsidRDefault="00336D49" w:rsidP="00AE2BBC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 w:rsidR="00AE2BBC">
              <w:rPr>
                <w:rFonts w:ascii="Arial Narrow" w:hAnsi="Arial Narrow" w:cs="Arial"/>
                <w:szCs w:val="20"/>
                <w:lang w:val="pt"/>
              </w:rPr>
              <w:t>1.15</w:t>
            </w:r>
            <w:r w:rsidR="00C61358">
              <w:rPr>
                <w:rFonts w:ascii="Arial Narrow" w:hAnsi="Arial Narrow" w:cs="Arial"/>
                <w:szCs w:val="20"/>
                <w:lang w:val="pt"/>
              </w:rPr>
              <w:t>2,00</w:t>
            </w:r>
          </w:p>
        </w:tc>
      </w:tr>
      <w:tr w:rsidR="00C61358" w:rsidRPr="005B6B6E" w14:paraId="58E4F76B" w14:textId="77777777" w:rsidTr="003D4717">
        <w:trPr>
          <w:trHeight w:val="260"/>
        </w:trPr>
        <w:tc>
          <w:tcPr>
            <w:tcW w:w="0" w:type="auto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3AF6938" w14:textId="77777777" w:rsidR="00C61358" w:rsidRPr="005B6B6E" w:rsidRDefault="00C61358" w:rsidP="00C61358">
            <w:pPr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</w:p>
        </w:tc>
        <w:tc>
          <w:tcPr>
            <w:tcW w:w="0" w:type="auto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B64729E" w14:textId="77777777" w:rsidR="00C61358" w:rsidRPr="005B6B6E" w:rsidRDefault="00C61358" w:rsidP="00C61358">
            <w:pPr>
              <w:autoSpaceDE w:val="0"/>
              <w:autoSpaceDN w:val="0"/>
              <w:adjustRightInd w:val="0"/>
              <w:spacing w:line="264" w:lineRule="atLeast"/>
              <w:jc w:val="both"/>
              <w:rPr>
                <w:rFonts w:ascii="Arial Narrow" w:hAnsi="Arial Narrow" w:cs="Arial"/>
                <w:b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b/>
                <w:szCs w:val="20"/>
                <w:lang w:val="pt"/>
              </w:rPr>
              <w:t>27</w:t>
            </w:r>
          </w:p>
        </w:tc>
        <w:tc>
          <w:tcPr>
            <w:tcW w:w="2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78DF91B" w14:textId="77777777" w:rsidR="00C61358" w:rsidRPr="005B6B6E" w:rsidRDefault="00C61358" w:rsidP="00C61358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-PT"/>
              </w:rPr>
              <w:t>Telefonia Fixa Comutada/Convencional -</w:t>
            </w:r>
            <w:proofErr w:type="gramStart"/>
            <w:r>
              <w:rPr>
                <w:rFonts w:ascii="Arial Narrow" w:hAnsi="Arial Narrow" w:cs="Arial"/>
                <w:szCs w:val="20"/>
                <w:lang w:val="pt-PT"/>
              </w:rPr>
              <w:t xml:space="preserve"> </w:t>
            </w: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 </w:t>
            </w:r>
            <w:proofErr w:type="gramEnd"/>
            <w:r w:rsidRPr="005B6B6E">
              <w:rPr>
                <w:rFonts w:ascii="Arial Narrow" w:hAnsi="Arial Narrow" w:cs="Arial"/>
                <w:szCs w:val="20"/>
                <w:lang w:val="pt"/>
              </w:rPr>
              <w:t>Fixo – Móvel VC3</w:t>
            </w:r>
            <w:r>
              <w:rPr>
                <w:rFonts w:ascii="Arial Narrow" w:hAnsi="Arial Narrow" w:cs="Arial"/>
                <w:szCs w:val="20"/>
                <w:lang w:val="pt"/>
              </w:rPr>
              <w:t xml:space="preserve"> – Campus Arapiraca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C9A5540" w14:textId="77777777" w:rsidR="00C61358" w:rsidRPr="005B6B6E" w:rsidRDefault="00C61358" w:rsidP="00C61358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Minutos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7C56D4A" w14:textId="77777777" w:rsidR="00C61358" w:rsidRPr="005B6B6E" w:rsidRDefault="00C61358" w:rsidP="00C61358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>2.400</w:t>
            </w:r>
          </w:p>
        </w:tc>
        <w:tc>
          <w:tcPr>
            <w:tcW w:w="1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BFE7F15" w14:textId="43B9830D" w:rsidR="00C61358" w:rsidRPr="005B6B6E" w:rsidRDefault="00C61358" w:rsidP="00C61358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>
              <w:rPr>
                <w:rFonts w:ascii="Arial Narrow" w:hAnsi="Arial Narrow" w:cs="Arial"/>
                <w:szCs w:val="20"/>
                <w:lang w:val="pt"/>
              </w:rPr>
              <w:t>0,48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D5E223E" w14:textId="00D320DE" w:rsidR="00C61358" w:rsidRPr="005B6B6E" w:rsidRDefault="00C61358" w:rsidP="00C61358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>
              <w:rPr>
                <w:rFonts w:ascii="Arial Narrow" w:hAnsi="Arial Narrow" w:cs="Arial"/>
                <w:szCs w:val="20"/>
                <w:lang w:val="pt"/>
              </w:rPr>
              <w:t>R$ 96,00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F5487A8" w14:textId="332F4755" w:rsidR="00C61358" w:rsidRPr="005B6B6E" w:rsidRDefault="00C61358" w:rsidP="00C61358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0"/>
                <w:lang w:val="pt"/>
              </w:rPr>
            </w:pPr>
            <w:r w:rsidRPr="005B6B6E">
              <w:rPr>
                <w:rFonts w:ascii="Arial Narrow" w:hAnsi="Arial Narrow" w:cs="Arial"/>
                <w:szCs w:val="20"/>
                <w:lang w:val="pt"/>
              </w:rPr>
              <w:t xml:space="preserve">R$ </w:t>
            </w:r>
            <w:r>
              <w:rPr>
                <w:rFonts w:ascii="Arial Narrow" w:hAnsi="Arial Narrow" w:cs="Arial"/>
                <w:szCs w:val="20"/>
                <w:lang w:val="pt"/>
              </w:rPr>
              <w:t>1.152,00</w:t>
            </w:r>
          </w:p>
        </w:tc>
      </w:tr>
    </w:tbl>
    <w:p w14:paraId="4C25B7D1" w14:textId="31531D90" w:rsidR="00AD5AB2" w:rsidRPr="00AD5AB2" w:rsidRDefault="00AD5AB2" w:rsidP="000B2F7D">
      <w:pPr>
        <w:autoSpaceDE w:val="0"/>
        <w:spacing w:line="360" w:lineRule="auto"/>
        <w:jc w:val="both"/>
        <w:rPr>
          <w:rFonts w:ascii="Arial Narrow" w:hAnsi="Arial Narrow" w:cs="Arial"/>
          <w:b/>
          <w:szCs w:val="20"/>
        </w:rPr>
      </w:pPr>
      <w:r w:rsidRPr="00AD5AB2">
        <w:rPr>
          <w:rFonts w:ascii="Arial Narrow" w:hAnsi="Arial Narrow" w:cs="Arial"/>
          <w:szCs w:val="20"/>
        </w:rPr>
        <w:t xml:space="preserve">Valor total anual </w:t>
      </w:r>
      <w:r>
        <w:rPr>
          <w:rFonts w:ascii="Arial Narrow" w:hAnsi="Arial Narrow" w:cs="Arial"/>
          <w:szCs w:val="20"/>
        </w:rPr>
        <w:t>l</w:t>
      </w:r>
      <w:r w:rsidRPr="00AD5AB2">
        <w:rPr>
          <w:rFonts w:ascii="Arial Narrow" w:hAnsi="Arial Narrow" w:cs="Arial"/>
          <w:szCs w:val="20"/>
        </w:rPr>
        <w:t xml:space="preserve">ote </w:t>
      </w:r>
      <w:proofErr w:type="gramStart"/>
      <w:r w:rsidRPr="00AD5AB2">
        <w:rPr>
          <w:rFonts w:ascii="Arial Narrow" w:hAnsi="Arial Narrow" w:cs="Arial"/>
          <w:szCs w:val="20"/>
        </w:rPr>
        <w:t>2</w:t>
      </w:r>
      <w:proofErr w:type="gramEnd"/>
      <w:r w:rsidRPr="00AD5AB2">
        <w:rPr>
          <w:rFonts w:ascii="Arial Narrow" w:hAnsi="Arial Narrow" w:cs="Arial"/>
          <w:b/>
          <w:szCs w:val="20"/>
        </w:rPr>
        <w:t>: R$ 19.695,00</w:t>
      </w:r>
    </w:p>
    <w:p w14:paraId="5E09AD35" w14:textId="77777777" w:rsidR="00AD5AB2" w:rsidRDefault="00AD5AB2" w:rsidP="000B2F7D">
      <w:pPr>
        <w:autoSpaceDE w:val="0"/>
        <w:spacing w:line="360" w:lineRule="auto"/>
        <w:jc w:val="both"/>
        <w:rPr>
          <w:rFonts w:cs="Arial"/>
          <w:b/>
          <w:sz w:val="22"/>
          <w:szCs w:val="22"/>
        </w:rPr>
      </w:pPr>
    </w:p>
    <w:p w14:paraId="1104713C" w14:textId="77777777" w:rsidR="00AD5AB2" w:rsidRDefault="00336D49" w:rsidP="00AD5AB2">
      <w:pPr>
        <w:autoSpaceDE w:val="0"/>
        <w:spacing w:line="360" w:lineRule="auto"/>
        <w:jc w:val="both"/>
        <w:rPr>
          <w:rFonts w:cs="Arial"/>
          <w:b/>
          <w:sz w:val="22"/>
          <w:szCs w:val="22"/>
        </w:rPr>
      </w:pPr>
      <w:r w:rsidRPr="00D20643">
        <w:rPr>
          <w:rFonts w:cs="Arial"/>
          <w:b/>
          <w:sz w:val="22"/>
          <w:szCs w:val="22"/>
        </w:rPr>
        <w:lastRenderedPageBreak/>
        <w:t xml:space="preserve">Observação: Os valores referentes às instalações dos canais digitais E1 (30), são executados apenas uma vez, no primeiro mês da contratação, não sendo devidos nos demais anos, caso haja </w:t>
      </w:r>
      <w:r w:rsidR="00AD5AB2">
        <w:rPr>
          <w:rFonts w:cs="Arial"/>
          <w:b/>
          <w:sz w:val="22"/>
          <w:szCs w:val="22"/>
        </w:rPr>
        <w:t>renovação contratual – Itens 01 e 21.</w:t>
      </w:r>
      <w:r w:rsidRPr="00D20643">
        <w:rPr>
          <w:rFonts w:cs="Arial"/>
          <w:b/>
          <w:sz w:val="22"/>
          <w:szCs w:val="22"/>
        </w:rPr>
        <w:t xml:space="preserve"> </w:t>
      </w:r>
    </w:p>
    <w:p w14:paraId="0AE3B01B" w14:textId="7278BECB" w:rsidR="0055045F" w:rsidRPr="00336D49" w:rsidRDefault="0055045F" w:rsidP="00AD5AB2">
      <w:pPr>
        <w:autoSpaceDE w:val="0"/>
        <w:spacing w:line="360" w:lineRule="auto"/>
        <w:jc w:val="both"/>
        <w:rPr>
          <w:rFonts w:cs="Arial"/>
          <w:sz w:val="22"/>
          <w:szCs w:val="22"/>
        </w:rPr>
      </w:pPr>
      <w:r w:rsidRPr="00336D49">
        <w:rPr>
          <w:rFonts w:cs="Arial"/>
          <w:sz w:val="22"/>
          <w:szCs w:val="22"/>
        </w:rPr>
        <w:t>JUSTIFICATIVA E OBJETIVO DA CONTRATAÇÃO</w:t>
      </w:r>
    </w:p>
    <w:p w14:paraId="0AE3B01C" w14:textId="66E8DBB3" w:rsidR="0055045F" w:rsidRPr="00336D49" w:rsidRDefault="00336D49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5B6B6E">
        <w:rPr>
          <w:rFonts w:cs="Arial"/>
          <w:sz w:val="22"/>
          <w:szCs w:val="22"/>
        </w:rPr>
        <w:t>O Serviço Telefônico Fixo Comutado – STFC é destinado ao uso público em geral e prestado nos regimes público e privado nos termos da Lei n.º 9.472, de 16/07/97 e ao disposto no Plano Geral de Outorgas – PGO, aprovado pelo Decreto n.º 2.534, de 02/04/98 e por outros regulamentos específicos e normas aplicáveis ao serviço, pelos contratos ou termos de concessão, permissão ou autorização celebrados entre as prestadoras do serviço e a Agência Nacional de Telecomunicações – ANATEL</w:t>
      </w:r>
      <w:r>
        <w:rPr>
          <w:rFonts w:cs="Arial"/>
          <w:sz w:val="22"/>
          <w:szCs w:val="22"/>
        </w:rPr>
        <w:t>.</w:t>
      </w:r>
    </w:p>
    <w:p w14:paraId="7EC8581A" w14:textId="1A8BA85C" w:rsidR="00336D49" w:rsidRPr="00336D49" w:rsidRDefault="00336D49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5B6B6E">
        <w:rPr>
          <w:szCs w:val="22"/>
        </w:rPr>
        <w:t xml:space="preserve">Justifica-se a importância desta solicitação pela necessidade da continuidade da prestação destes serviços, considerados imprescindíveis à manutenção de todas as redes de comunicação na UFAL, mantendo e viabilizando os serviços de telefonia – operadora </w:t>
      </w:r>
      <w:r w:rsidR="00AD5AB2">
        <w:rPr>
          <w:szCs w:val="22"/>
        </w:rPr>
        <w:t>n</w:t>
      </w:r>
      <w:r w:rsidRPr="005B6B6E">
        <w:rPr>
          <w:szCs w:val="22"/>
        </w:rPr>
        <w:t xml:space="preserve">os </w:t>
      </w:r>
      <w:r w:rsidRPr="005B6B6E">
        <w:rPr>
          <w:i/>
          <w:szCs w:val="22"/>
        </w:rPr>
        <w:t>campi</w:t>
      </w:r>
      <w:r w:rsidR="00AD5AB2">
        <w:rPr>
          <w:i/>
          <w:szCs w:val="22"/>
        </w:rPr>
        <w:t xml:space="preserve"> </w:t>
      </w:r>
      <w:r w:rsidR="00AD5AB2" w:rsidRPr="00AD5AB2">
        <w:rPr>
          <w:szCs w:val="22"/>
        </w:rPr>
        <w:t>Maceió e Arapiraca</w:t>
      </w:r>
      <w:r w:rsidRPr="005B6B6E">
        <w:rPr>
          <w:szCs w:val="22"/>
        </w:rPr>
        <w:t>, e vez que a Universidade não dispõe de meios próprios para tal fim, sendo necessária, portanto, uma terceirização dos respectivos serviços. Considere-se ainda o fim da vigência da contratação anterior, bem como a necessidade de ajustes no objeto contratado, em função da implantação do sistema VOIP na instituição, e de sua constante expansão (novos prédios e aumento de demandas).</w:t>
      </w:r>
    </w:p>
    <w:p w14:paraId="44557DE8" w14:textId="01803B14" w:rsidR="00336D49" w:rsidRPr="00336D49" w:rsidRDefault="00336D49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5B6B6E">
        <w:rPr>
          <w:szCs w:val="22"/>
        </w:rPr>
        <w:t>A referida contratação deve-se ainda:</w:t>
      </w:r>
      <w:r>
        <w:rPr>
          <w:szCs w:val="22"/>
        </w:rPr>
        <w:t xml:space="preserve"> à</w:t>
      </w:r>
      <w:r w:rsidRPr="005B6B6E">
        <w:rPr>
          <w:szCs w:val="22"/>
        </w:rPr>
        <w:t xml:space="preserve"> deficiência de pessoal especializado para a exploração de atividade característica;</w:t>
      </w:r>
      <w:r>
        <w:rPr>
          <w:szCs w:val="22"/>
        </w:rPr>
        <w:t xml:space="preserve"> à </w:t>
      </w:r>
      <w:r w:rsidRPr="005B6B6E">
        <w:rPr>
          <w:szCs w:val="22"/>
        </w:rPr>
        <w:t xml:space="preserve">complexidade técnica e operacional </w:t>
      </w:r>
      <w:r>
        <w:rPr>
          <w:szCs w:val="22"/>
        </w:rPr>
        <w:t>para a execução destes serviços e à</w:t>
      </w:r>
      <w:r w:rsidRPr="005B6B6E">
        <w:rPr>
          <w:szCs w:val="22"/>
        </w:rPr>
        <w:t xml:space="preserve"> imperativa necessidade da terceirização de serviços contínuos em órgãos públicos, inclusive em detrimento da existência de ca</w:t>
      </w:r>
      <w:r>
        <w:rPr>
          <w:szCs w:val="22"/>
        </w:rPr>
        <w:t>rreiras em processo de extinção,</w:t>
      </w:r>
      <w:r w:rsidRPr="005B6B6E">
        <w:rPr>
          <w:szCs w:val="22"/>
        </w:rPr>
        <w:t xml:space="preserve"> entre outros.</w:t>
      </w:r>
    </w:p>
    <w:p w14:paraId="70A8D903" w14:textId="189A4868" w:rsidR="00336D49" w:rsidRPr="00336D49" w:rsidRDefault="00336D49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5B6B6E">
        <w:rPr>
          <w:rFonts w:cs="Arial"/>
          <w:sz w:val="22"/>
          <w:szCs w:val="22"/>
        </w:rPr>
        <w:t xml:space="preserve">O presente processo licitatório propõe-se a atender a necessidades técnicas e operacionais relacionadas às atividades acadêmicas e administrativas da Universidade Federal de Alagoas no que concerne ao fornecimento de serviços de telefonia fixa comutada e serviço telefônico de longa distância, de acordo com o quantitativo presente nas tabelas de estimativa, </w:t>
      </w:r>
      <w:r w:rsidRPr="005B6B6E">
        <w:rPr>
          <w:rFonts w:cs="Arial"/>
          <w:i/>
          <w:sz w:val="22"/>
          <w:szCs w:val="22"/>
          <w:u w:val="single"/>
        </w:rPr>
        <w:t xml:space="preserve">que foi aferido a partir dos registros das ligações telefônicas pelo sistema </w:t>
      </w:r>
      <w:proofErr w:type="spellStart"/>
      <w:r w:rsidRPr="005B6B6E">
        <w:rPr>
          <w:rFonts w:cs="Arial"/>
          <w:i/>
          <w:sz w:val="22"/>
          <w:szCs w:val="22"/>
          <w:u w:val="single"/>
        </w:rPr>
        <w:t>Voip</w:t>
      </w:r>
      <w:proofErr w:type="spellEnd"/>
      <w:r w:rsidRPr="005B6B6E">
        <w:rPr>
          <w:rFonts w:cs="Arial"/>
          <w:i/>
          <w:sz w:val="22"/>
          <w:szCs w:val="22"/>
          <w:u w:val="single"/>
        </w:rPr>
        <w:t>, e disponibilizados pela própria empresa, junto ao NTI/UFAL, unidade que gerencia a Central Telefônica desta Universidade.</w:t>
      </w:r>
    </w:p>
    <w:p w14:paraId="71D886D5" w14:textId="4F28FC07" w:rsidR="00336D49" w:rsidRPr="00336D49" w:rsidRDefault="00336D49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5B6B6E">
        <w:rPr>
          <w:rFonts w:cs="Arial"/>
          <w:sz w:val="22"/>
          <w:szCs w:val="22"/>
        </w:rPr>
        <w:t>A contratação objetiva dar cumprimento ao que dispõe a Lei nº 9.472, de 16 de julho de 1997, o Decreto Nº 6654, de 20/11/2008, à política de redução de gastos nos órgãos da Administração Pública Federal e atender a necessidade de se adequar os custos com a prestação de serviços de telefonia fixa da Universidade Federal de Alagoas.</w:t>
      </w:r>
    </w:p>
    <w:p w14:paraId="725971A1" w14:textId="3113E590" w:rsidR="00336D49" w:rsidRPr="00336D49" w:rsidRDefault="00336D49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5B6B6E">
        <w:rPr>
          <w:rFonts w:cs="Arial"/>
          <w:bCs/>
          <w:sz w:val="22"/>
          <w:szCs w:val="22"/>
        </w:rPr>
        <w:t>É também</w:t>
      </w:r>
      <w:r w:rsidRPr="005B6B6E">
        <w:rPr>
          <w:rFonts w:cs="Arial"/>
          <w:b/>
          <w:bCs/>
          <w:sz w:val="22"/>
          <w:szCs w:val="22"/>
        </w:rPr>
        <w:t xml:space="preserve"> </w:t>
      </w:r>
      <w:r w:rsidRPr="005B6B6E">
        <w:rPr>
          <w:rFonts w:cs="Arial"/>
          <w:bCs/>
          <w:sz w:val="22"/>
          <w:szCs w:val="22"/>
        </w:rPr>
        <w:t xml:space="preserve">objetivo deste pleito </w:t>
      </w:r>
      <w:r w:rsidRPr="005B6B6E">
        <w:rPr>
          <w:rFonts w:cs="Arial"/>
          <w:sz w:val="22"/>
          <w:szCs w:val="22"/>
        </w:rPr>
        <w:t xml:space="preserve">possibilitar a contratação dos serviços de STFC com o menor custo possível para a UFAL, buscando junto ao mercado preços e </w:t>
      </w:r>
      <w:proofErr w:type="gramStart"/>
      <w:r w:rsidRPr="005B6B6E">
        <w:rPr>
          <w:rFonts w:cs="Arial"/>
          <w:sz w:val="22"/>
          <w:szCs w:val="22"/>
        </w:rPr>
        <w:t>tarifas vantajosos</w:t>
      </w:r>
      <w:proofErr w:type="gramEnd"/>
      <w:r w:rsidRPr="005B6B6E">
        <w:rPr>
          <w:rFonts w:cs="Arial"/>
          <w:sz w:val="22"/>
          <w:szCs w:val="22"/>
        </w:rPr>
        <w:t xml:space="preserve"> para os diversos Campus da Universidade, mediante o certame licitatório, que deverá se dar por meio </w:t>
      </w:r>
      <w:r w:rsidRPr="005B6B6E">
        <w:rPr>
          <w:rFonts w:cs="Arial"/>
          <w:i/>
          <w:sz w:val="22"/>
          <w:szCs w:val="22"/>
          <w:u w:val="single"/>
        </w:rPr>
        <w:t xml:space="preserve">de </w:t>
      </w:r>
      <w:r w:rsidRPr="005B6B6E">
        <w:rPr>
          <w:rFonts w:cs="Arial"/>
          <w:b/>
          <w:i/>
          <w:sz w:val="22"/>
          <w:szCs w:val="22"/>
          <w:u w:val="single"/>
        </w:rPr>
        <w:t>PREGÃO ELETRÔNICO</w:t>
      </w:r>
      <w:r w:rsidRPr="005B6B6E">
        <w:rPr>
          <w:rFonts w:cs="Arial"/>
          <w:i/>
          <w:sz w:val="22"/>
          <w:szCs w:val="22"/>
          <w:u w:val="single"/>
        </w:rPr>
        <w:t xml:space="preserve"> do tipo </w:t>
      </w:r>
      <w:r>
        <w:rPr>
          <w:rFonts w:cs="Arial"/>
          <w:b/>
          <w:i/>
          <w:sz w:val="22"/>
          <w:szCs w:val="22"/>
          <w:u w:val="single"/>
        </w:rPr>
        <w:t>MENOR PREÇO</w:t>
      </w:r>
      <w:r w:rsidRPr="005B6B6E">
        <w:rPr>
          <w:rFonts w:cs="Arial"/>
          <w:b/>
          <w:i/>
          <w:sz w:val="22"/>
          <w:szCs w:val="22"/>
          <w:u w:val="single"/>
        </w:rPr>
        <w:t xml:space="preserve"> POR LOTE,</w:t>
      </w:r>
      <w:r w:rsidRPr="005B6B6E">
        <w:rPr>
          <w:rFonts w:cs="Arial"/>
          <w:i/>
          <w:sz w:val="22"/>
          <w:szCs w:val="22"/>
          <w:u w:val="single"/>
        </w:rPr>
        <w:t xml:space="preserve"> vez que se trata de um serviço múltiplo, com itens que não podem ser separados, o que inviabilizaria </w:t>
      </w:r>
      <w:r>
        <w:rPr>
          <w:rFonts w:cs="Arial"/>
          <w:i/>
          <w:sz w:val="22"/>
          <w:szCs w:val="22"/>
          <w:u w:val="single"/>
        </w:rPr>
        <w:t>tecnicamente</w:t>
      </w:r>
      <w:r w:rsidRPr="005B6B6E">
        <w:rPr>
          <w:rFonts w:cs="Arial"/>
          <w:i/>
          <w:sz w:val="22"/>
          <w:szCs w:val="22"/>
          <w:u w:val="single"/>
        </w:rPr>
        <w:t xml:space="preserve"> a execução do serviço. Nesse sentido, os itens foram agrupados por lote, divididos pela localidade onde o serviço deverá ser prestado, possibilitando que haja concorrência entre as empresas de telefonia</w:t>
      </w:r>
      <w:r w:rsidRPr="00124EF4">
        <w:rPr>
          <w:rFonts w:cs="Arial"/>
          <w:i/>
          <w:sz w:val="22"/>
          <w:szCs w:val="22"/>
          <w:u w:val="single"/>
        </w:rPr>
        <w:t xml:space="preserve">, </w:t>
      </w:r>
      <w:r w:rsidRPr="00124EF4">
        <w:rPr>
          <w:i/>
          <w:sz w:val="22"/>
          <w:szCs w:val="22"/>
          <w:u w:val="single"/>
        </w:rPr>
        <w:t xml:space="preserve">Dessa forma, </w:t>
      </w:r>
      <w:r w:rsidRPr="00124EF4">
        <w:rPr>
          <w:rFonts w:cs="Arial"/>
          <w:i/>
          <w:sz w:val="22"/>
          <w:szCs w:val="22"/>
          <w:u w:val="single"/>
          <w:shd w:val="clear" w:color="auto" w:fill="FFFFFF"/>
        </w:rPr>
        <w:t>promov</w:t>
      </w:r>
      <w:r>
        <w:rPr>
          <w:rFonts w:cs="Arial"/>
          <w:i/>
          <w:sz w:val="22"/>
          <w:szCs w:val="22"/>
          <w:u w:val="single"/>
          <w:shd w:val="clear" w:color="auto" w:fill="FFFFFF"/>
        </w:rPr>
        <w:t>endo</w:t>
      </w:r>
      <w:r w:rsidRPr="00124EF4">
        <w:rPr>
          <w:rFonts w:cs="Arial"/>
          <w:i/>
          <w:sz w:val="22"/>
          <w:szCs w:val="22"/>
          <w:u w:val="single"/>
          <w:shd w:val="clear" w:color="auto" w:fill="FFFFFF"/>
        </w:rPr>
        <w:t xml:space="preserve"> o parcelamento dos serviços de telefonia a serem contratados, observando </w:t>
      </w:r>
      <w:proofErr w:type="gramStart"/>
      <w:r w:rsidRPr="00124EF4">
        <w:rPr>
          <w:rFonts w:cs="Arial"/>
          <w:i/>
          <w:sz w:val="22"/>
          <w:szCs w:val="22"/>
          <w:u w:val="single"/>
          <w:shd w:val="clear" w:color="auto" w:fill="FFFFFF"/>
        </w:rPr>
        <w:t xml:space="preserve">as inúmeras recomendações que tratam dessa temática, oriundas da Corte </w:t>
      </w:r>
      <w:r w:rsidRPr="00124EF4">
        <w:rPr>
          <w:rFonts w:cs="Arial"/>
          <w:i/>
          <w:sz w:val="22"/>
          <w:szCs w:val="22"/>
          <w:u w:val="single"/>
          <w:shd w:val="clear" w:color="auto" w:fill="FFFFFF"/>
        </w:rPr>
        <w:lastRenderedPageBreak/>
        <w:t xml:space="preserve">de Contas e da Advocacia-Geral da União, inclusive </w:t>
      </w:r>
      <w:r>
        <w:rPr>
          <w:rFonts w:cs="Arial"/>
          <w:i/>
          <w:sz w:val="22"/>
          <w:szCs w:val="22"/>
          <w:u w:val="single"/>
          <w:shd w:val="clear" w:color="auto" w:fill="FFFFFF"/>
        </w:rPr>
        <w:t xml:space="preserve">citada no próprio modelo de termo de referência, </w:t>
      </w:r>
      <w:r w:rsidRPr="00124EF4">
        <w:rPr>
          <w:rFonts w:cs="Arial"/>
          <w:i/>
          <w:sz w:val="22"/>
          <w:szCs w:val="22"/>
          <w:u w:val="single"/>
          <w:shd w:val="clear" w:color="auto" w:fill="FFFFFF"/>
        </w:rPr>
        <w:t>especialmente, a recomendação</w:t>
      </w:r>
      <w:proofErr w:type="gramEnd"/>
      <w:r w:rsidRPr="00124EF4">
        <w:rPr>
          <w:rFonts w:cs="Arial"/>
          <w:i/>
          <w:sz w:val="22"/>
          <w:szCs w:val="22"/>
          <w:u w:val="single"/>
          <w:shd w:val="clear" w:color="auto" w:fill="FFFFFF"/>
        </w:rPr>
        <w:t xml:space="preserve"> presente no Acórdão 1214/2013 - Plenário</w:t>
      </w:r>
      <w:r w:rsidRPr="00124EF4">
        <w:rPr>
          <w:rFonts w:cs="Arial"/>
          <w:i/>
          <w:sz w:val="22"/>
          <w:szCs w:val="22"/>
          <w:u w:val="single"/>
        </w:rPr>
        <w:t xml:space="preserve">.  </w:t>
      </w:r>
    </w:p>
    <w:p w14:paraId="635A94E2" w14:textId="77777777" w:rsidR="00336D49" w:rsidRPr="00336D49" w:rsidRDefault="00336D49" w:rsidP="00336D49">
      <w:pPr>
        <w:spacing w:before="120" w:after="120" w:line="276" w:lineRule="auto"/>
        <w:ind w:left="425"/>
        <w:jc w:val="both"/>
        <w:rPr>
          <w:rFonts w:cs="Arial"/>
          <w:color w:val="000000"/>
          <w:sz w:val="22"/>
          <w:szCs w:val="22"/>
        </w:rPr>
      </w:pPr>
    </w:p>
    <w:p w14:paraId="0AE3B022" w14:textId="77777777" w:rsidR="00DB206B" w:rsidRPr="00336D49" w:rsidRDefault="00DB206B" w:rsidP="00C3310A">
      <w:pPr>
        <w:pStyle w:val="Nivel1"/>
        <w:rPr>
          <w:rFonts w:cs="Arial"/>
          <w:sz w:val="22"/>
          <w:szCs w:val="22"/>
        </w:rPr>
      </w:pPr>
      <w:r w:rsidRPr="00336D49">
        <w:rPr>
          <w:rFonts w:cs="Arial"/>
          <w:sz w:val="22"/>
          <w:szCs w:val="22"/>
        </w:rPr>
        <w:t>DA CLASSIFICAÇÃO DOS SERVIÇOS</w:t>
      </w:r>
    </w:p>
    <w:p w14:paraId="0AE3B025" w14:textId="18E74FF5" w:rsidR="00DB206B" w:rsidRPr="00336D49" w:rsidRDefault="00336D49" w:rsidP="00336D49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5B6B6E">
        <w:rPr>
          <w:rFonts w:cs="Arial"/>
          <w:sz w:val="22"/>
          <w:szCs w:val="22"/>
          <w:u w:val="single"/>
        </w:rPr>
        <w:t>Ao amparo da Lei nº 10.520, de 17 de julho de 2002, e do Decreto nº 3.555, de 2000, o objeto afigura-se à definição de serviço comum, ou seja, cujos padrões de desempenho e qualidade possam ser objetivamente definidos pelo edital, por meio de especificações usuais no mercado, se não vejamos.</w:t>
      </w:r>
    </w:p>
    <w:p w14:paraId="61F8D870" w14:textId="77777777" w:rsidR="00336D49" w:rsidRPr="005B6B6E" w:rsidRDefault="00336D49" w:rsidP="00336D49">
      <w:pPr>
        <w:pStyle w:val="PargrafodaLista"/>
        <w:numPr>
          <w:ilvl w:val="1"/>
          <w:numId w:val="1"/>
        </w:numPr>
        <w:spacing w:line="360" w:lineRule="auto"/>
        <w:jc w:val="both"/>
        <w:rPr>
          <w:rFonts w:cs="Arial"/>
          <w:sz w:val="22"/>
          <w:szCs w:val="22"/>
          <w:u w:val="single"/>
        </w:rPr>
      </w:pPr>
      <w:r w:rsidRPr="005B6B6E">
        <w:rPr>
          <w:rFonts w:cs="Arial"/>
          <w:sz w:val="22"/>
          <w:szCs w:val="22"/>
          <w:u w:val="single"/>
        </w:rPr>
        <w:t xml:space="preserve">Conforme advoga Marçal </w:t>
      </w:r>
      <w:proofErr w:type="spellStart"/>
      <w:r w:rsidRPr="005B6B6E">
        <w:rPr>
          <w:rFonts w:cs="Arial"/>
          <w:sz w:val="22"/>
          <w:szCs w:val="22"/>
          <w:u w:val="single"/>
        </w:rPr>
        <w:t>Justen</w:t>
      </w:r>
      <w:proofErr w:type="spellEnd"/>
      <w:r w:rsidRPr="005B6B6E">
        <w:rPr>
          <w:rFonts w:cs="Arial"/>
          <w:sz w:val="22"/>
          <w:szCs w:val="22"/>
          <w:u w:val="single"/>
        </w:rPr>
        <w:t xml:space="preserve"> Filho, in </w:t>
      </w:r>
      <w:proofErr w:type="spellStart"/>
      <w:r w:rsidRPr="005B6B6E">
        <w:rPr>
          <w:rFonts w:cs="Arial"/>
          <w:sz w:val="22"/>
          <w:szCs w:val="22"/>
          <w:u w:val="single"/>
        </w:rPr>
        <w:t>verbis</w:t>
      </w:r>
      <w:proofErr w:type="spellEnd"/>
      <w:r w:rsidRPr="005B6B6E">
        <w:rPr>
          <w:rFonts w:cs="Arial"/>
          <w:sz w:val="22"/>
          <w:szCs w:val="22"/>
          <w:u w:val="single"/>
        </w:rPr>
        <w:t xml:space="preserve">: “bem ou serviço comum é aquele que se apresenta </w:t>
      </w:r>
      <w:proofErr w:type="gramStart"/>
      <w:r w:rsidRPr="005B6B6E">
        <w:rPr>
          <w:rFonts w:cs="Arial"/>
          <w:sz w:val="22"/>
          <w:szCs w:val="22"/>
          <w:u w:val="single"/>
        </w:rPr>
        <w:t>sob identidade</w:t>
      </w:r>
      <w:proofErr w:type="gramEnd"/>
      <w:r w:rsidRPr="005B6B6E">
        <w:rPr>
          <w:rFonts w:cs="Arial"/>
          <w:sz w:val="22"/>
          <w:szCs w:val="22"/>
          <w:u w:val="single"/>
        </w:rPr>
        <w:t xml:space="preserve"> e características padronizadas e que se encontra disponível, a qualquer tempo, num mercado próprio”. </w:t>
      </w:r>
    </w:p>
    <w:p w14:paraId="5EE7140B" w14:textId="1BEB586A" w:rsidR="00336D49" w:rsidRPr="00336D49" w:rsidRDefault="00336D49" w:rsidP="00336D49">
      <w:pPr>
        <w:pStyle w:val="PargrafodaLista"/>
        <w:numPr>
          <w:ilvl w:val="1"/>
          <w:numId w:val="1"/>
        </w:numPr>
        <w:spacing w:line="360" w:lineRule="auto"/>
        <w:jc w:val="both"/>
        <w:rPr>
          <w:rFonts w:cs="Arial"/>
          <w:sz w:val="22"/>
          <w:szCs w:val="22"/>
          <w:u w:val="single"/>
        </w:rPr>
      </w:pPr>
      <w:r w:rsidRPr="005B6B6E">
        <w:rPr>
          <w:rFonts w:cs="Arial"/>
          <w:sz w:val="22"/>
          <w:szCs w:val="22"/>
          <w:u w:val="single"/>
        </w:rPr>
        <w:t>Portanto, a definição de “bens e serviços comuns” inclui o simples, o padronizado, o rotineiro e ainda os que possam ser objetivamente descritos, sendo este o entendimento do Tribunal de Contas da União. Podendo, portanto, ser licitado por meio da modalidade Pregão.</w:t>
      </w:r>
    </w:p>
    <w:p w14:paraId="0AE3B026" w14:textId="77777777" w:rsidR="00DB206B" w:rsidRPr="00336D49" w:rsidRDefault="00DB206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>Os serviços a serem contratados enquadram-se nos pressupostos do Decreto n° 2.271, de 1997, c</w:t>
      </w:r>
      <w:r w:rsidR="003C25D1" w:rsidRPr="00336D49">
        <w:rPr>
          <w:rFonts w:cs="Arial"/>
          <w:color w:val="000000"/>
          <w:sz w:val="22"/>
          <w:szCs w:val="22"/>
        </w:rPr>
        <w:t xml:space="preserve">onstituindo-se em </w:t>
      </w:r>
      <w:r w:rsidRPr="00336D49">
        <w:rPr>
          <w:rFonts w:cs="Arial"/>
          <w:color w:val="000000"/>
          <w:sz w:val="22"/>
          <w:szCs w:val="22"/>
        </w:rPr>
        <w:t>atividades materiais acessórias, instrumentais ou complementares à área de competência legal do órgão licitante, não</w:t>
      </w:r>
      <w:r w:rsidR="003C25D1" w:rsidRPr="00336D49">
        <w:rPr>
          <w:rFonts w:cs="Arial"/>
          <w:color w:val="000000"/>
          <w:sz w:val="22"/>
          <w:szCs w:val="22"/>
        </w:rPr>
        <w:t xml:space="preserve"> </w:t>
      </w:r>
      <w:r w:rsidRPr="00336D49">
        <w:rPr>
          <w:rFonts w:cs="Arial"/>
          <w:color w:val="000000"/>
          <w:sz w:val="22"/>
          <w:szCs w:val="22"/>
        </w:rPr>
        <w:t>inerentes às categorias funcionais abrangidas por seu respectivo plano de cargos.</w:t>
      </w:r>
    </w:p>
    <w:p w14:paraId="0AE3B027" w14:textId="77777777" w:rsidR="00DB206B" w:rsidRPr="00336D49" w:rsidRDefault="00DB206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 xml:space="preserve">A prestação dos serviços não gera vínculo empregatício entre os empregados da </w:t>
      </w:r>
      <w:r w:rsidR="00D52359" w:rsidRPr="00336D49">
        <w:rPr>
          <w:rFonts w:cs="Arial"/>
          <w:color w:val="000000"/>
          <w:sz w:val="22"/>
          <w:szCs w:val="22"/>
        </w:rPr>
        <w:t>Contratada</w:t>
      </w:r>
      <w:r w:rsidRPr="00336D49">
        <w:rPr>
          <w:rFonts w:cs="Arial"/>
          <w:color w:val="000000"/>
          <w:sz w:val="22"/>
          <w:szCs w:val="22"/>
        </w:rPr>
        <w:t xml:space="preserve"> e a Administração, vedando-se qualquer relação entre estes que caracterize pessoalidade e subordinação direta.</w:t>
      </w:r>
    </w:p>
    <w:p w14:paraId="0AE3B028" w14:textId="77777777" w:rsidR="00DB206B" w:rsidRPr="00336D49" w:rsidRDefault="00DB206B" w:rsidP="00C3310A">
      <w:pPr>
        <w:pStyle w:val="Nivel1"/>
        <w:rPr>
          <w:rFonts w:cs="Arial"/>
          <w:sz w:val="22"/>
          <w:szCs w:val="22"/>
        </w:rPr>
      </w:pPr>
      <w:r w:rsidRPr="00336D49">
        <w:rPr>
          <w:rFonts w:cs="Arial"/>
          <w:sz w:val="22"/>
          <w:szCs w:val="22"/>
        </w:rPr>
        <w:t>FORMA DE PRESTAÇÃO DOS SERVIÇOS</w:t>
      </w:r>
    </w:p>
    <w:p w14:paraId="0AE3B029" w14:textId="77777777" w:rsidR="00DB206B" w:rsidRPr="00E27485" w:rsidRDefault="00DB206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sz w:val="22"/>
          <w:szCs w:val="22"/>
        </w:rPr>
      </w:pPr>
      <w:r w:rsidRPr="00E27485">
        <w:rPr>
          <w:rFonts w:cs="Arial"/>
          <w:bCs/>
          <w:sz w:val="22"/>
          <w:szCs w:val="22"/>
        </w:rPr>
        <w:t>Os serviços serão executados conforme discriminado abaixo:</w:t>
      </w:r>
    </w:p>
    <w:p w14:paraId="0AE3B02B" w14:textId="04AD9080" w:rsidR="00DB206B" w:rsidRDefault="00336D49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bCs/>
          <w:color w:val="FF0000"/>
          <w:sz w:val="22"/>
          <w:szCs w:val="22"/>
        </w:rPr>
      </w:pPr>
      <w:r w:rsidRPr="00E27485">
        <w:rPr>
          <w:rFonts w:cs="Arial"/>
          <w:sz w:val="22"/>
          <w:szCs w:val="22"/>
          <w:lang w:val="pt"/>
        </w:rPr>
        <w:t xml:space="preserve">Cada </w:t>
      </w:r>
      <w:r w:rsidRPr="005B6B6E">
        <w:rPr>
          <w:rFonts w:cs="Arial"/>
          <w:sz w:val="22"/>
          <w:szCs w:val="22"/>
          <w:lang w:val="pt"/>
        </w:rPr>
        <w:t>terminal fixo instalado nas unidades da Universidade Feder</w:t>
      </w:r>
      <w:r w:rsidR="00AD5AB2">
        <w:rPr>
          <w:rFonts w:cs="Arial"/>
          <w:sz w:val="22"/>
          <w:szCs w:val="22"/>
          <w:lang w:val="pt"/>
        </w:rPr>
        <w:t xml:space="preserve">al de Alagoas (Maceió e Arapiraca) </w:t>
      </w:r>
      <w:r w:rsidRPr="005B6B6E">
        <w:rPr>
          <w:rFonts w:cs="Arial"/>
          <w:sz w:val="22"/>
          <w:szCs w:val="22"/>
          <w:lang w:val="pt"/>
        </w:rPr>
        <w:t>deverá ter associado a si uma linha tronco da Operadora, cadastrada junto à Anatel, na mesma localidade onde o terminal se encontra instalado fisicamente, objetivando garantir acessibilidade plena, para permitir que todos os terminais recebam e façam ligações entre si</w:t>
      </w:r>
      <w:r w:rsidR="00F7016B" w:rsidRPr="00336D49">
        <w:rPr>
          <w:rFonts w:cs="Arial"/>
          <w:bCs/>
          <w:color w:val="FF0000"/>
          <w:sz w:val="22"/>
          <w:szCs w:val="22"/>
        </w:rPr>
        <w:t>;</w:t>
      </w:r>
    </w:p>
    <w:p w14:paraId="15918A77" w14:textId="77777777" w:rsidR="00336D49" w:rsidRPr="005B6B6E" w:rsidRDefault="00336D49" w:rsidP="00336D49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sz w:val="22"/>
          <w:szCs w:val="22"/>
          <w:lang w:val="pt"/>
        </w:rPr>
      </w:pPr>
      <w:r w:rsidRPr="005B6B6E">
        <w:rPr>
          <w:rFonts w:cs="Arial"/>
          <w:sz w:val="22"/>
          <w:szCs w:val="22"/>
          <w:lang w:val="pt"/>
        </w:rPr>
        <w:t xml:space="preserve">A Contratada responderá pelo serviço de comutação digital imprescindível ao </w:t>
      </w:r>
      <w:proofErr w:type="spellStart"/>
      <w:r w:rsidRPr="005B6B6E">
        <w:rPr>
          <w:rFonts w:cs="Arial"/>
          <w:sz w:val="22"/>
          <w:szCs w:val="22"/>
          <w:lang w:val="pt"/>
        </w:rPr>
        <w:t>completamento</w:t>
      </w:r>
      <w:proofErr w:type="spellEnd"/>
      <w:r w:rsidRPr="005B6B6E">
        <w:rPr>
          <w:rFonts w:cs="Arial"/>
          <w:sz w:val="22"/>
          <w:szCs w:val="22"/>
          <w:lang w:val="pt"/>
        </w:rPr>
        <w:t xml:space="preserve"> de todas as chamadas originadas e/ou recebidas pelos terminais fixos.</w:t>
      </w:r>
    </w:p>
    <w:p w14:paraId="366F7032" w14:textId="77777777" w:rsidR="00336D49" w:rsidRPr="00336D49" w:rsidRDefault="00336D49" w:rsidP="00336D49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sz w:val="22"/>
          <w:szCs w:val="22"/>
          <w:lang w:val="pt"/>
        </w:rPr>
      </w:pPr>
      <w:r w:rsidRPr="005B6B6E">
        <w:rPr>
          <w:rFonts w:cs="Arial"/>
          <w:sz w:val="22"/>
          <w:szCs w:val="22"/>
          <w:lang w:val="pt"/>
        </w:rPr>
        <w:t>Deverá ser permitida a programação de bloqueio seletivo de chamadas, através da programação individual de qualquer um dos terminais, possibilitando ou não a realização de chamadas locais, para celulares, interurbanas e internacionais</w:t>
      </w:r>
      <w:r w:rsidRPr="00336D49">
        <w:rPr>
          <w:rFonts w:cs="Arial"/>
          <w:sz w:val="22"/>
          <w:szCs w:val="22"/>
          <w:lang w:val="pt"/>
        </w:rPr>
        <w:t xml:space="preserve">, </w:t>
      </w:r>
      <w:r w:rsidRPr="00D23C6A">
        <w:rPr>
          <w:rFonts w:cs="Arial"/>
          <w:sz w:val="22"/>
          <w:szCs w:val="22"/>
          <w:lang w:val="pt"/>
        </w:rPr>
        <w:t xml:space="preserve">inclusive permitir o bloqueio de ligações interurbanas nacionais e internacionais realizadas através do código de outra operadora concorrente, e permitir o bloqueio do recebimento de chamadas a </w:t>
      </w:r>
      <w:r w:rsidRPr="00D23C6A">
        <w:rPr>
          <w:rFonts w:cs="Arial"/>
          <w:sz w:val="22"/>
          <w:szCs w:val="22"/>
          <w:lang w:val="pt"/>
        </w:rPr>
        <w:lastRenderedPageBreak/>
        <w:t xml:space="preserve">cobrar, configurações </w:t>
      </w:r>
      <w:r w:rsidRPr="00336D49">
        <w:rPr>
          <w:rFonts w:cs="Arial"/>
          <w:sz w:val="22"/>
          <w:szCs w:val="22"/>
          <w:lang w:val="pt"/>
        </w:rPr>
        <w:t>que serão de responsabilidade da CONTRATANTE, através do integrador do seu PABX.</w:t>
      </w:r>
    </w:p>
    <w:p w14:paraId="791FF885" w14:textId="77777777" w:rsidR="00336D49" w:rsidRPr="00336D49" w:rsidRDefault="00336D49" w:rsidP="00336D49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bCs/>
          <w:sz w:val="22"/>
          <w:szCs w:val="22"/>
        </w:rPr>
      </w:pPr>
      <w:r w:rsidRPr="00336D49">
        <w:rPr>
          <w:rFonts w:cs="Arial"/>
          <w:bCs/>
          <w:sz w:val="22"/>
          <w:szCs w:val="22"/>
        </w:rPr>
        <w:t>A rede de acesso, interconexão entre a rede da Operadora e as unidades integrantes da UFAL, é de responsabilidade da Contratada.</w:t>
      </w:r>
    </w:p>
    <w:p w14:paraId="6BC44B3F" w14:textId="77777777" w:rsidR="00336D49" w:rsidRPr="00336D49" w:rsidRDefault="00336D49" w:rsidP="00336D49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bCs/>
          <w:sz w:val="22"/>
          <w:szCs w:val="22"/>
        </w:rPr>
      </w:pPr>
      <w:r w:rsidRPr="00336D49">
        <w:rPr>
          <w:rFonts w:cs="Arial"/>
          <w:bCs/>
          <w:sz w:val="22"/>
          <w:szCs w:val="22"/>
        </w:rPr>
        <w:t>As eventuais mudanças de endereço de terminais fixos dentro da Área de Tarifação Básica (ATB) deverão ser executadas pelo fornecedor do serviço, compreendendo inclusive os serviços de rede eventualmente necessários, responsabilizando-se o fornecedor por todo material necessário para implantação do serviço.</w:t>
      </w:r>
    </w:p>
    <w:p w14:paraId="3166E180" w14:textId="7CBF8199" w:rsidR="00336D49" w:rsidRPr="00E27485" w:rsidRDefault="00336D49" w:rsidP="00336D49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bCs/>
          <w:sz w:val="22"/>
          <w:szCs w:val="22"/>
        </w:rPr>
      </w:pPr>
      <w:r w:rsidRPr="00336D49">
        <w:rPr>
          <w:rFonts w:cs="Arial"/>
          <w:bCs/>
          <w:sz w:val="22"/>
          <w:szCs w:val="22"/>
        </w:rPr>
        <w:t>Deverá ser disponibilizado sistema informatizado de acompanhamento de contas que, via internet e mediante cadastro prévio de usuário e senha, com garantia da preservação do sigilo das informações, possibilite o completo detalhamento dos valores cobrados. As informações deverão estar disponíveis no sistema imediatamente após o fechamento das faturas, possibilitando inclusive:</w:t>
      </w:r>
      <w:r>
        <w:rPr>
          <w:rFonts w:cs="Arial"/>
          <w:bCs/>
          <w:sz w:val="22"/>
          <w:szCs w:val="22"/>
        </w:rPr>
        <w:t xml:space="preserve"> detalhamento de chamadas efetuadas, agrupadas por tipo de chamada; formação de centros de custo; individualização, por terminal, das </w:t>
      </w:r>
      <w:r w:rsidRPr="00E27485">
        <w:rPr>
          <w:rFonts w:cs="Arial"/>
          <w:bCs/>
          <w:sz w:val="22"/>
          <w:szCs w:val="22"/>
        </w:rPr>
        <w:t>chamadas efetuadas.</w:t>
      </w:r>
    </w:p>
    <w:p w14:paraId="41C7D2AD" w14:textId="5E0E0937" w:rsidR="00336D49" w:rsidRPr="00E27485" w:rsidRDefault="00336D49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bCs/>
          <w:sz w:val="22"/>
          <w:szCs w:val="22"/>
        </w:rPr>
      </w:pPr>
      <w:r w:rsidRPr="00E27485">
        <w:rPr>
          <w:rFonts w:cs="Arial"/>
          <w:sz w:val="22"/>
          <w:szCs w:val="22"/>
          <w:lang w:val="pt"/>
        </w:rPr>
        <w:t>Demais discriminações relativas ao serviço vide subitem 1.1.</w:t>
      </w:r>
    </w:p>
    <w:p w14:paraId="3439A194" w14:textId="77777777" w:rsidR="00336D49" w:rsidRPr="00336D49" w:rsidRDefault="00336D49" w:rsidP="00336D49">
      <w:pPr>
        <w:spacing w:before="120" w:after="120" w:line="276" w:lineRule="auto"/>
        <w:ind w:left="1134"/>
        <w:jc w:val="both"/>
        <w:rPr>
          <w:rFonts w:cs="Arial"/>
          <w:bCs/>
          <w:color w:val="FF0000"/>
          <w:sz w:val="22"/>
          <w:szCs w:val="22"/>
        </w:rPr>
      </w:pPr>
    </w:p>
    <w:p w14:paraId="0AE3B02E" w14:textId="77777777" w:rsidR="00DB206B" w:rsidRPr="00336D49" w:rsidRDefault="00DB206B" w:rsidP="00C3310A">
      <w:pPr>
        <w:pStyle w:val="Nivel1"/>
        <w:rPr>
          <w:rFonts w:cs="Arial"/>
          <w:sz w:val="22"/>
          <w:szCs w:val="22"/>
        </w:rPr>
      </w:pPr>
      <w:r w:rsidRPr="00336D49">
        <w:rPr>
          <w:rFonts w:cs="Arial"/>
          <w:sz w:val="22"/>
          <w:szCs w:val="22"/>
        </w:rPr>
        <w:t>INFORMAÇÕES RELEVANTES PARA O DIMENSIONAMENTO DA PROPOSTA</w:t>
      </w:r>
    </w:p>
    <w:p w14:paraId="0AE3B02F" w14:textId="6768C8E8" w:rsidR="00DB206B" w:rsidRPr="00336D49" w:rsidRDefault="00DB206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 w:val="22"/>
          <w:szCs w:val="22"/>
        </w:rPr>
      </w:pPr>
      <w:r w:rsidRPr="00336D49">
        <w:rPr>
          <w:rFonts w:cs="Arial"/>
          <w:bCs/>
          <w:color w:val="000000"/>
          <w:sz w:val="22"/>
          <w:szCs w:val="22"/>
        </w:rPr>
        <w:t>A demanda do órgão tem como base as características</w:t>
      </w:r>
      <w:r w:rsidR="00E27485">
        <w:rPr>
          <w:rFonts w:cs="Arial"/>
          <w:bCs/>
          <w:color w:val="000000"/>
          <w:sz w:val="22"/>
          <w:szCs w:val="22"/>
        </w:rPr>
        <w:t xml:space="preserve"> e </w:t>
      </w:r>
      <w:r w:rsidR="00E27485">
        <w:rPr>
          <w:rFonts w:cs="Arial"/>
          <w:sz w:val="22"/>
          <w:szCs w:val="22"/>
          <w:lang w:val="pt"/>
        </w:rPr>
        <w:t>os dados de quantitativos presentes na tabela do subitem 1.1, que deverão ser levados em consideração para o dimensionamento da proposta, bem como devem atentar para as localidades onde o serviço deverá ser prestado.</w:t>
      </w:r>
    </w:p>
    <w:p w14:paraId="0AE3B035" w14:textId="77777777" w:rsidR="00DB206B" w:rsidRPr="00336D49" w:rsidRDefault="0055045F" w:rsidP="00C3310A">
      <w:pPr>
        <w:pStyle w:val="Nivel1"/>
        <w:rPr>
          <w:rFonts w:cs="Arial"/>
          <w:sz w:val="22"/>
          <w:szCs w:val="22"/>
        </w:rPr>
      </w:pPr>
      <w:r w:rsidRPr="00336D49">
        <w:rPr>
          <w:rFonts w:cs="Arial"/>
          <w:sz w:val="22"/>
          <w:szCs w:val="22"/>
        </w:rPr>
        <w:t>METODOLOGIA DE AVALIAÇÃO DA EXECUÇÃO DOS SERVIÇOS.</w:t>
      </w:r>
    </w:p>
    <w:p w14:paraId="0AE3B036" w14:textId="7FB6E1EA" w:rsidR="00DB206B" w:rsidRPr="00336D49" w:rsidRDefault="00CB3E70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 w:val="22"/>
          <w:szCs w:val="22"/>
        </w:rPr>
      </w:pPr>
      <w:r w:rsidRPr="005B6B6E">
        <w:rPr>
          <w:rFonts w:cs="Arial"/>
          <w:bCs/>
          <w:sz w:val="22"/>
          <w:szCs w:val="22"/>
        </w:rPr>
        <w:t>Os serviços deverão ser executados com base nos parâmetros mínimos</w:t>
      </w:r>
      <w:r w:rsidRPr="005B6B6E">
        <w:rPr>
          <w:rFonts w:cs="Arial"/>
          <w:b/>
          <w:bCs/>
          <w:sz w:val="22"/>
          <w:szCs w:val="22"/>
        </w:rPr>
        <w:t xml:space="preserve"> </w:t>
      </w:r>
      <w:r w:rsidRPr="005B6B6E">
        <w:rPr>
          <w:rFonts w:cs="Arial"/>
          <w:sz w:val="22"/>
          <w:szCs w:val="22"/>
        </w:rPr>
        <w:t>de acordo com as especificações, obrigações e demais exigências constantes deste instrumento e serão considerados aprovados mediante atesto pela fiscalização do contrato na respectiva Nota Fiscal/Fatura</w:t>
      </w:r>
      <w:r>
        <w:rPr>
          <w:rFonts w:cs="Arial"/>
          <w:sz w:val="22"/>
          <w:szCs w:val="22"/>
        </w:rPr>
        <w:t>.</w:t>
      </w:r>
    </w:p>
    <w:p w14:paraId="0AE3B03B" w14:textId="77777777" w:rsidR="00DB206B" w:rsidRPr="00336D49" w:rsidRDefault="00DB206B" w:rsidP="00C3310A">
      <w:pPr>
        <w:pStyle w:val="Nivel1"/>
        <w:rPr>
          <w:rFonts w:cs="Arial"/>
          <w:sz w:val="22"/>
          <w:szCs w:val="22"/>
        </w:rPr>
      </w:pPr>
      <w:r w:rsidRPr="00336D49">
        <w:rPr>
          <w:rFonts w:cs="Arial"/>
          <w:sz w:val="22"/>
          <w:szCs w:val="22"/>
        </w:rPr>
        <w:t>MATERIAIS A SEREM DISPONIBILIZADOS</w:t>
      </w:r>
    </w:p>
    <w:p w14:paraId="0AE3B03C" w14:textId="77777777" w:rsidR="00DB206B" w:rsidRPr="00336D49" w:rsidRDefault="00DB206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 w:val="22"/>
          <w:szCs w:val="22"/>
        </w:rPr>
      </w:pPr>
      <w:r w:rsidRPr="00336D49">
        <w:rPr>
          <w:rFonts w:cs="Arial"/>
          <w:bCs/>
          <w:color w:val="000000"/>
          <w:sz w:val="22"/>
          <w:szCs w:val="22"/>
        </w:rPr>
        <w:t xml:space="preserve">Para a perfeita execução dos serviços, a </w:t>
      </w:r>
      <w:r w:rsidR="00D52359" w:rsidRPr="00336D49">
        <w:rPr>
          <w:rFonts w:cs="Arial"/>
          <w:bCs/>
          <w:color w:val="000000"/>
          <w:sz w:val="22"/>
          <w:szCs w:val="22"/>
        </w:rPr>
        <w:t>Contratada</w:t>
      </w:r>
      <w:r w:rsidRPr="00336D49">
        <w:rPr>
          <w:rFonts w:cs="Arial"/>
          <w:bCs/>
          <w:color w:val="000000"/>
          <w:sz w:val="22"/>
          <w:szCs w:val="22"/>
        </w:rPr>
        <w:t xml:space="preserve"> deverá disponibilizar os materiais, equipamentos, ferramentas e utensílios necessários, nas quantidades estimadas e qualidades a seguir estabelecidas, promovendo sua substituição quando necessário:</w:t>
      </w:r>
    </w:p>
    <w:p w14:paraId="0AE3B03E" w14:textId="467B7CF1" w:rsidR="00DB206B" w:rsidRPr="00CB3E70" w:rsidRDefault="00CB3E70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bCs/>
          <w:color w:val="FF0000"/>
          <w:sz w:val="22"/>
          <w:szCs w:val="22"/>
        </w:rPr>
      </w:pPr>
      <w:r w:rsidRPr="005B6B6E">
        <w:rPr>
          <w:rFonts w:cs="Arial"/>
          <w:i/>
          <w:sz w:val="22"/>
          <w:szCs w:val="22"/>
          <w:u w:val="single"/>
        </w:rPr>
        <w:t>O canal E1 a ser oferecido pela empresa deve co</w:t>
      </w:r>
      <w:r w:rsidR="00197BD9">
        <w:rPr>
          <w:rFonts w:cs="Arial"/>
          <w:i/>
          <w:sz w:val="22"/>
          <w:szCs w:val="22"/>
          <w:u w:val="single"/>
        </w:rPr>
        <w:t xml:space="preserve">nter a seguinte especificação: </w:t>
      </w:r>
      <w:r w:rsidRPr="005B6B6E">
        <w:rPr>
          <w:rFonts w:cs="Arial"/>
          <w:i/>
          <w:sz w:val="22"/>
          <w:szCs w:val="22"/>
          <w:u w:val="single"/>
        </w:rPr>
        <w:t xml:space="preserve">Modem óptico </w:t>
      </w:r>
      <w:proofErr w:type="spellStart"/>
      <w:r w:rsidRPr="005B6B6E">
        <w:rPr>
          <w:rFonts w:cs="Arial"/>
          <w:i/>
          <w:sz w:val="22"/>
          <w:szCs w:val="22"/>
          <w:u w:val="single"/>
        </w:rPr>
        <w:t>plesiócrono</w:t>
      </w:r>
      <w:proofErr w:type="spellEnd"/>
      <w:r w:rsidRPr="005B6B6E">
        <w:rPr>
          <w:rFonts w:cs="Arial"/>
          <w:i/>
          <w:sz w:val="22"/>
          <w:szCs w:val="22"/>
          <w:u w:val="single"/>
        </w:rPr>
        <w:t xml:space="preserve"> que permita </w:t>
      </w:r>
      <w:r>
        <w:rPr>
          <w:rFonts w:cs="Arial"/>
          <w:i/>
          <w:sz w:val="22"/>
          <w:szCs w:val="22"/>
          <w:u w:val="single"/>
        </w:rPr>
        <w:t>a transmissão de dados em até 04</w:t>
      </w:r>
      <w:r w:rsidRPr="005B6B6E">
        <w:rPr>
          <w:rFonts w:cs="Arial"/>
          <w:i/>
          <w:sz w:val="22"/>
          <w:szCs w:val="22"/>
          <w:u w:val="single"/>
        </w:rPr>
        <w:t xml:space="preserve"> portas de </w:t>
      </w:r>
      <w:proofErr w:type="gramStart"/>
      <w:r w:rsidRPr="005B6B6E">
        <w:rPr>
          <w:rFonts w:cs="Arial"/>
          <w:i/>
          <w:sz w:val="22"/>
          <w:szCs w:val="22"/>
          <w:u w:val="single"/>
        </w:rPr>
        <w:t>2</w:t>
      </w:r>
      <w:proofErr w:type="gramEnd"/>
      <w:r w:rsidRPr="005B6B6E">
        <w:rPr>
          <w:rFonts w:cs="Arial"/>
          <w:i/>
          <w:sz w:val="22"/>
          <w:szCs w:val="22"/>
          <w:u w:val="single"/>
        </w:rPr>
        <w:t xml:space="preserve"> Mbps sobre fibras ópticas multimodo, para utilizaçã</w:t>
      </w:r>
      <w:r>
        <w:rPr>
          <w:rFonts w:cs="Arial"/>
          <w:i/>
          <w:sz w:val="22"/>
          <w:szCs w:val="22"/>
          <w:u w:val="single"/>
        </w:rPr>
        <w:t>o em interligação de troncos E1.</w:t>
      </w:r>
      <w:r w:rsidR="00197BD9">
        <w:rPr>
          <w:rFonts w:cs="Arial"/>
          <w:i/>
          <w:sz w:val="22"/>
          <w:szCs w:val="22"/>
          <w:u w:val="single"/>
        </w:rPr>
        <w:t xml:space="preserve"> </w:t>
      </w:r>
      <w:r w:rsidRPr="005B6B6E">
        <w:rPr>
          <w:rFonts w:cs="Arial"/>
          <w:i/>
          <w:sz w:val="22"/>
          <w:szCs w:val="22"/>
          <w:u w:val="single"/>
        </w:rPr>
        <w:t>As quantidades estã</w:t>
      </w:r>
      <w:r>
        <w:rPr>
          <w:rFonts w:cs="Arial"/>
          <w:i/>
          <w:sz w:val="22"/>
          <w:szCs w:val="22"/>
          <w:u w:val="single"/>
        </w:rPr>
        <w:t xml:space="preserve">o previstas em tabela, sendo: </w:t>
      </w:r>
      <w:proofErr w:type="gramStart"/>
      <w:r>
        <w:rPr>
          <w:rFonts w:cs="Arial"/>
          <w:i/>
          <w:sz w:val="22"/>
          <w:szCs w:val="22"/>
          <w:u w:val="single"/>
        </w:rPr>
        <w:t>02</w:t>
      </w:r>
      <w:r w:rsidRPr="005B6B6E">
        <w:rPr>
          <w:rFonts w:cs="Arial"/>
          <w:i/>
          <w:sz w:val="22"/>
          <w:szCs w:val="22"/>
          <w:u w:val="single"/>
        </w:rPr>
        <w:t xml:space="preserve"> </w:t>
      </w:r>
      <w:r w:rsidRPr="005B6B6E">
        <w:rPr>
          <w:rFonts w:cs="Arial"/>
          <w:i/>
          <w:sz w:val="22"/>
          <w:szCs w:val="22"/>
          <w:u w:val="single"/>
        </w:rPr>
        <w:lastRenderedPageBreak/>
        <w:t>(</w:t>
      </w:r>
      <w:r>
        <w:rPr>
          <w:rFonts w:cs="Arial"/>
          <w:i/>
          <w:sz w:val="22"/>
          <w:szCs w:val="22"/>
          <w:u w:val="single"/>
        </w:rPr>
        <w:t>dois</w:t>
      </w:r>
      <w:r w:rsidRPr="005B6B6E">
        <w:rPr>
          <w:rFonts w:cs="Arial"/>
          <w:i/>
          <w:sz w:val="22"/>
          <w:szCs w:val="22"/>
          <w:u w:val="single"/>
        </w:rPr>
        <w:t>) p</w:t>
      </w:r>
      <w:r w:rsidR="005E0DEF">
        <w:rPr>
          <w:rFonts w:cs="Arial"/>
          <w:i/>
          <w:sz w:val="22"/>
          <w:szCs w:val="22"/>
          <w:u w:val="single"/>
        </w:rPr>
        <w:t>ara instalação no Campus Maceió</w:t>
      </w:r>
      <w:proofErr w:type="gramEnd"/>
      <w:r w:rsidR="005E0DEF">
        <w:rPr>
          <w:rFonts w:cs="Arial"/>
          <w:i/>
          <w:sz w:val="22"/>
          <w:szCs w:val="22"/>
          <w:u w:val="single"/>
        </w:rPr>
        <w:t xml:space="preserve"> e</w:t>
      </w:r>
      <w:r w:rsidRPr="005B6B6E">
        <w:rPr>
          <w:rFonts w:cs="Arial"/>
          <w:i/>
          <w:sz w:val="22"/>
          <w:szCs w:val="22"/>
          <w:u w:val="single"/>
        </w:rPr>
        <w:t xml:space="preserve"> 01 (um) para instalação no Campus Arapiraca</w:t>
      </w:r>
      <w:r w:rsidR="005E0DEF">
        <w:rPr>
          <w:rFonts w:cs="Arial"/>
          <w:i/>
          <w:sz w:val="22"/>
          <w:szCs w:val="22"/>
          <w:u w:val="single"/>
        </w:rPr>
        <w:t>.</w:t>
      </w:r>
    </w:p>
    <w:p w14:paraId="74A5B89F" w14:textId="20949758" w:rsidR="00CB3E70" w:rsidRPr="00197BD9" w:rsidRDefault="00CB3E70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bCs/>
          <w:color w:val="FF0000"/>
          <w:sz w:val="22"/>
          <w:szCs w:val="22"/>
        </w:rPr>
      </w:pPr>
      <w:proofErr w:type="gramStart"/>
      <w:r w:rsidRPr="005B6B6E">
        <w:rPr>
          <w:rFonts w:cs="Arial"/>
          <w:i/>
          <w:sz w:val="22"/>
          <w:szCs w:val="22"/>
          <w:u w:val="single"/>
        </w:rPr>
        <w:t>O equipamento deve ainda oferecer: mecânica padrão 19”</w:t>
      </w:r>
      <w:proofErr w:type="gramEnd"/>
      <w:r w:rsidRPr="005B6B6E">
        <w:rPr>
          <w:rFonts w:cs="Arial"/>
          <w:i/>
          <w:sz w:val="22"/>
          <w:szCs w:val="22"/>
          <w:u w:val="single"/>
        </w:rPr>
        <w:t>. Conexões ópticas e elétricas pelo painel traseiro, opção de linha óptica de backup  com comutação automática ou manual; Recurso de monitoração remota via painel dianteiro; Gerenciamento via terminal supervisor VT100 ou via SNMP; Estabelecim</w:t>
      </w:r>
      <w:r>
        <w:rPr>
          <w:rFonts w:cs="Arial"/>
          <w:i/>
          <w:sz w:val="22"/>
          <w:szCs w:val="22"/>
          <w:u w:val="single"/>
        </w:rPr>
        <w:t xml:space="preserve">ento de laços locais e remotos e </w:t>
      </w:r>
      <w:r w:rsidRPr="005B6B6E">
        <w:rPr>
          <w:rFonts w:cs="Arial"/>
          <w:i/>
          <w:sz w:val="22"/>
          <w:szCs w:val="22"/>
          <w:u w:val="single"/>
        </w:rPr>
        <w:t>Canal de voz</w:t>
      </w:r>
      <w:r>
        <w:rPr>
          <w:rFonts w:cs="Arial"/>
          <w:i/>
          <w:sz w:val="22"/>
          <w:szCs w:val="22"/>
          <w:u w:val="single"/>
        </w:rPr>
        <w:t>.</w:t>
      </w:r>
    </w:p>
    <w:p w14:paraId="0A750AE3" w14:textId="472F5811" w:rsidR="00197BD9" w:rsidRPr="00CB3E70" w:rsidRDefault="00197BD9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bCs/>
          <w:color w:val="FF0000"/>
          <w:sz w:val="22"/>
          <w:szCs w:val="22"/>
        </w:rPr>
      </w:pPr>
      <w:r>
        <w:rPr>
          <w:rFonts w:cs="Arial"/>
          <w:b/>
          <w:i/>
          <w:sz w:val="22"/>
          <w:szCs w:val="22"/>
          <w:u w:val="single"/>
        </w:rPr>
        <w:t>O</w:t>
      </w:r>
      <w:r w:rsidRPr="00197BD9">
        <w:rPr>
          <w:rFonts w:cs="Arial"/>
          <w:b/>
          <w:i/>
          <w:sz w:val="22"/>
          <w:szCs w:val="22"/>
          <w:u w:val="single"/>
        </w:rPr>
        <w:t xml:space="preserve"> tronco digital E1 deverá ser obrigatoriamente de</w:t>
      </w:r>
      <w:r w:rsidRPr="00197BD9">
        <w:rPr>
          <w:b/>
          <w:i/>
          <w:sz w:val="22"/>
          <w:szCs w:val="22"/>
          <w:u w:val="single"/>
        </w:rPr>
        <w:t> </w:t>
      </w:r>
      <w:r>
        <w:rPr>
          <w:rFonts w:cs="Arial"/>
          <w:b/>
          <w:i/>
          <w:sz w:val="22"/>
          <w:szCs w:val="22"/>
          <w:u w:val="single"/>
        </w:rPr>
        <w:t>sinalização R2 Di</w:t>
      </w:r>
      <w:r w:rsidRPr="00197BD9">
        <w:rPr>
          <w:rFonts w:cs="Arial"/>
          <w:b/>
          <w:i/>
          <w:sz w:val="22"/>
          <w:szCs w:val="22"/>
          <w:u w:val="single"/>
        </w:rPr>
        <w:t>gital / MFC</w:t>
      </w:r>
      <w:r>
        <w:rPr>
          <w:rFonts w:cs="Arial"/>
          <w:b/>
          <w:i/>
          <w:sz w:val="22"/>
          <w:szCs w:val="22"/>
          <w:u w:val="single"/>
        </w:rPr>
        <w:t>.</w:t>
      </w:r>
    </w:p>
    <w:p w14:paraId="348E5A72" w14:textId="543095B7" w:rsidR="00CB3E70" w:rsidRPr="00336D49" w:rsidRDefault="00CB3E70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bCs/>
          <w:color w:val="FF0000"/>
          <w:sz w:val="22"/>
          <w:szCs w:val="22"/>
        </w:rPr>
      </w:pPr>
      <w:r w:rsidRPr="005B6B6E">
        <w:rPr>
          <w:rFonts w:cs="Arial"/>
          <w:i/>
          <w:sz w:val="22"/>
          <w:szCs w:val="22"/>
          <w:u w:val="single"/>
        </w:rPr>
        <w:t>Findo o contrato, os materiais disponibilizados integrarão o patrimônio da Universidade Federal de Alagoas.</w:t>
      </w:r>
    </w:p>
    <w:p w14:paraId="0AE3B041" w14:textId="77777777" w:rsidR="006E3E48" w:rsidRPr="00336D49" w:rsidRDefault="006E3E48" w:rsidP="00C3310A">
      <w:pPr>
        <w:pStyle w:val="Nivel1"/>
        <w:rPr>
          <w:rFonts w:cs="Arial"/>
          <w:sz w:val="22"/>
          <w:szCs w:val="22"/>
        </w:rPr>
      </w:pPr>
      <w:r w:rsidRPr="00336D49">
        <w:rPr>
          <w:rFonts w:cs="Arial"/>
          <w:sz w:val="22"/>
          <w:szCs w:val="22"/>
        </w:rPr>
        <w:t xml:space="preserve">EXECUÇÃO DOS SERVIÇOS E SEU RECEBIMENTO </w:t>
      </w:r>
      <w:bookmarkStart w:id="0" w:name="_GoBack"/>
      <w:bookmarkEnd w:id="0"/>
    </w:p>
    <w:p w14:paraId="0AE3B044" w14:textId="7D1B862D" w:rsidR="006E3E48" w:rsidRPr="00FD02E7" w:rsidRDefault="00FD02E7" w:rsidP="00FD02E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5B6B6E">
        <w:rPr>
          <w:rFonts w:cs="Arial"/>
          <w:sz w:val="22"/>
          <w:szCs w:val="22"/>
        </w:rPr>
        <w:t xml:space="preserve">A execução dos serviços será iniciada em </w:t>
      </w:r>
      <w:r>
        <w:rPr>
          <w:rFonts w:cs="Arial"/>
          <w:sz w:val="22"/>
          <w:szCs w:val="22"/>
        </w:rPr>
        <w:t>até 60</w:t>
      </w:r>
      <w:r w:rsidRPr="005B6B6E">
        <w:rPr>
          <w:rFonts w:cs="Arial"/>
          <w:sz w:val="22"/>
          <w:szCs w:val="22"/>
        </w:rPr>
        <w:t xml:space="preserve"> (</w:t>
      </w:r>
      <w:r>
        <w:rPr>
          <w:rFonts w:cs="Arial"/>
          <w:sz w:val="22"/>
          <w:szCs w:val="22"/>
        </w:rPr>
        <w:t>sessenta</w:t>
      </w:r>
      <w:r w:rsidRPr="005B6B6E">
        <w:rPr>
          <w:rFonts w:cs="Arial"/>
          <w:sz w:val="22"/>
          <w:szCs w:val="22"/>
        </w:rPr>
        <w:t xml:space="preserve">) dias </w:t>
      </w:r>
      <w:r>
        <w:rPr>
          <w:rFonts w:cs="Arial"/>
          <w:sz w:val="22"/>
          <w:szCs w:val="22"/>
        </w:rPr>
        <w:t xml:space="preserve">corridos </w:t>
      </w:r>
      <w:r w:rsidRPr="005B6B6E">
        <w:rPr>
          <w:rFonts w:cs="Arial"/>
          <w:sz w:val="22"/>
          <w:szCs w:val="22"/>
        </w:rPr>
        <w:t>após a assinatura do Termo de Contrato</w:t>
      </w:r>
      <w:r w:rsidR="006E3E48" w:rsidRPr="00336D49">
        <w:rPr>
          <w:rFonts w:cs="Arial"/>
          <w:color w:val="000000"/>
          <w:sz w:val="22"/>
          <w:szCs w:val="22"/>
        </w:rPr>
        <w:t>:</w:t>
      </w:r>
    </w:p>
    <w:p w14:paraId="0AE3B045" w14:textId="1921409B" w:rsidR="006E3E48" w:rsidRPr="00336D49" w:rsidRDefault="006E3E48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 xml:space="preserve">Os serviços serão recebidos provisoriamente no prazo de </w:t>
      </w:r>
      <w:r w:rsidR="0069052E">
        <w:rPr>
          <w:rFonts w:cs="Arial"/>
          <w:color w:val="000000"/>
          <w:sz w:val="22"/>
          <w:szCs w:val="22"/>
        </w:rPr>
        <w:t>15</w:t>
      </w:r>
      <w:r w:rsidR="0069052E">
        <w:rPr>
          <w:rFonts w:cs="Arial"/>
          <w:sz w:val="22"/>
          <w:szCs w:val="22"/>
        </w:rPr>
        <w:t xml:space="preserve"> (</w:t>
      </w:r>
      <w:r w:rsidR="00FD02E7" w:rsidRPr="00FD02E7">
        <w:rPr>
          <w:rFonts w:cs="Arial"/>
          <w:sz w:val="22"/>
          <w:szCs w:val="22"/>
        </w:rPr>
        <w:t>quinze</w:t>
      </w:r>
      <w:r w:rsidR="0069052E">
        <w:rPr>
          <w:rFonts w:cs="Arial"/>
          <w:sz w:val="22"/>
          <w:szCs w:val="22"/>
        </w:rPr>
        <w:t>)</w:t>
      </w:r>
      <w:r w:rsidR="00FD02E7" w:rsidRPr="00FD02E7">
        <w:rPr>
          <w:rFonts w:cs="Arial"/>
          <w:sz w:val="22"/>
          <w:szCs w:val="22"/>
        </w:rPr>
        <w:t xml:space="preserve"> </w:t>
      </w:r>
      <w:r w:rsidR="00FD02E7">
        <w:rPr>
          <w:rFonts w:cs="Arial"/>
          <w:color w:val="000000"/>
          <w:sz w:val="22"/>
          <w:szCs w:val="22"/>
        </w:rPr>
        <w:t>dias, pelo</w:t>
      </w:r>
      <w:r w:rsidRPr="00336D49">
        <w:rPr>
          <w:rFonts w:cs="Arial"/>
          <w:color w:val="000000"/>
          <w:sz w:val="22"/>
          <w:szCs w:val="22"/>
        </w:rPr>
        <w:t xml:space="preserve"> responsável pelo acompanhamento e fiscalização do contrato, para efeito de posterior verificação de sua conformidade com as especificações constantes neste Termo de Referência e na proposta. </w:t>
      </w:r>
    </w:p>
    <w:p w14:paraId="0AE3B047" w14:textId="77777777" w:rsidR="006E3E48" w:rsidRPr="00336D49" w:rsidRDefault="006E3E48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 xml:space="preserve">Os serviços poderão ser rejeitados, no todo ou em parte, quando em desacordo com as especificações constantes neste Termo de Referência e na proposta, devendo ser corrigidos/refeitos/substituídos no prazo fixado pelo fiscal do contrato, </w:t>
      </w:r>
      <w:proofErr w:type="gramStart"/>
      <w:r w:rsidRPr="00336D49">
        <w:rPr>
          <w:rFonts w:cs="Arial"/>
          <w:color w:val="000000"/>
          <w:sz w:val="22"/>
          <w:szCs w:val="22"/>
        </w:rPr>
        <w:t>às custas</w:t>
      </w:r>
      <w:proofErr w:type="gramEnd"/>
      <w:r w:rsidRPr="00336D49">
        <w:rPr>
          <w:rFonts w:cs="Arial"/>
          <w:color w:val="000000"/>
          <w:sz w:val="22"/>
          <w:szCs w:val="22"/>
        </w:rPr>
        <w:t xml:space="preserve"> da </w:t>
      </w:r>
      <w:r w:rsidR="00F55E03" w:rsidRPr="00336D49">
        <w:rPr>
          <w:rFonts w:cs="Arial"/>
          <w:color w:val="000000"/>
          <w:sz w:val="22"/>
          <w:szCs w:val="22"/>
        </w:rPr>
        <w:t>C</w:t>
      </w:r>
      <w:r w:rsidRPr="00336D49">
        <w:rPr>
          <w:rFonts w:cs="Arial"/>
          <w:color w:val="000000"/>
          <w:sz w:val="22"/>
          <w:szCs w:val="22"/>
        </w:rPr>
        <w:t>ontratada, sem prejuízo da aplicação de penalidades.</w:t>
      </w:r>
    </w:p>
    <w:p w14:paraId="0AE3B049" w14:textId="326B568F" w:rsidR="006E3E48" w:rsidRPr="00336D49" w:rsidRDefault="006E3E48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 xml:space="preserve">Os serviços serão recebidos definitivamente no prazo de </w:t>
      </w:r>
      <w:r w:rsidR="0069052E">
        <w:rPr>
          <w:rFonts w:cs="Arial"/>
          <w:color w:val="000000"/>
          <w:sz w:val="22"/>
          <w:szCs w:val="22"/>
        </w:rPr>
        <w:t xml:space="preserve">10 </w:t>
      </w:r>
      <w:r w:rsidR="0069052E">
        <w:rPr>
          <w:rFonts w:cs="Arial"/>
          <w:sz w:val="22"/>
          <w:szCs w:val="22"/>
        </w:rPr>
        <w:t>(dez</w:t>
      </w:r>
      <w:r w:rsidR="00FD02E7" w:rsidRPr="00FD02E7">
        <w:rPr>
          <w:rFonts w:cs="Arial"/>
          <w:sz w:val="22"/>
          <w:szCs w:val="22"/>
        </w:rPr>
        <w:t>)</w:t>
      </w:r>
      <w:r w:rsidR="00F7016B" w:rsidRPr="00FD02E7">
        <w:rPr>
          <w:rFonts w:cs="Arial"/>
          <w:sz w:val="22"/>
          <w:szCs w:val="22"/>
        </w:rPr>
        <w:t xml:space="preserve"> </w:t>
      </w:r>
      <w:r w:rsidRPr="00336D49">
        <w:rPr>
          <w:rFonts w:cs="Arial"/>
          <w:color w:val="000000"/>
          <w:sz w:val="22"/>
          <w:szCs w:val="22"/>
        </w:rPr>
        <w:t>dias, contados do recebimento provisório, após a verificação da qualidade e quantidade do serviço executado e materiais empregados, com a consequente aceitação mediante termo circunstanciado.</w:t>
      </w:r>
    </w:p>
    <w:p w14:paraId="0AE3B04A" w14:textId="77777777" w:rsidR="006E3E48" w:rsidRPr="00336D49" w:rsidRDefault="006E3E48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14:paraId="0AE3B04B" w14:textId="77777777" w:rsidR="006E3E48" w:rsidRDefault="006E3E48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 xml:space="preserve">O recebimento provisório ou definitivo do objeto não exclui a responsabilidade da </w:t>
      </w:r>
      <w:r w:rsidR="00F55E03" w:rsidRPr="00336D49">
        <w:rPr>
          <w:rFonts w:cs="Arial"/>
          <w:color w:val="000000"/>
          <w:sz w:val="22"/>
          <w:szCs w:val="22"/>
        </w:rPr>
        <w:t>C</w:t>
      </w:r>
      <w:r w:rsidRPr="00336D49">
        <w:rPr>
          <w:rFonts w:cs="Arial"/>
          <w:color w:val="000000"/>
          <w:sz w:val="22"/>
          <w:szCs w:val="22"/>
        </w:rPr>
        <w:t>ontratada pelos prejuízos resultantes da incorreta execução do contrato.</w:t>
      </w:r>
    </w:p>
    <w:p w14:paraId="3905CBD0" w14:textId="1CACB7B7" w:rsidR="0074171B" w:rsidRPr="0074171B" w:rsidRDefault="0074171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i/>
          <w:color w:val="000000"/>
          <w:sz w:val="22"/>
          <w:szCs w:val="22"/>
          <w:u w:val="single"/>
        </w:rPr>
      </w:pPr>
      <w:r w:rsidRPr="0074171B">
        <w:rPr>
          <w:rFonts w:cs="Arial"/>
          <w:b/>
          <w:i/>
          <w:color w:val="000000"/>
          <w:sz w:val="22"/>
          <w:szCs w:val="22"/>
          <w:u w:val="single"/>
        </w:rPr>
        <w:t>O regime de execução dos serviços será o de empreitada por preço unitário.</w:t>
      </w:r>
    </w:p>
    <w:p w14:paraId="0AE3B057" w14:textId="77777777" w:rsidR="00DB206B" w:rsidRPr="00336D49" w:rsidRDefault="00DB206B" w:rsidP="00C3310A">
      <w:pPr>
        <w:pStyle w:val="Nivel1"/>
        <w:rPr>
          <w:rFonts w:cs="Arial"/>
          <w:sz w:val="22"/>
          <w:szCs w:val="22"/>
        </w:rPr>
      </w:pPr>
      <w:r w:rsidRPr="00336D49">
        <w:rPr>
          <w:rFonts w:cs="Arial"/>
          <w:sz w:val="22"/>
          <w:szCs w:val="22"/>
          <w:lang w:eastAsia="en-US"/>
        </w:rPr>
        <w:t xml:space="preserve">OBRIGAÇÕES DA </w:t>
      </w:r>
      <w:r w:rsidR="00D52359" w:rsidRPr="00336D49">
        <w:rPr>
          <w:rFonts w:cs="Arial"/>
          <w:sz w:val="22"/>
          <w:szCs w:val="22"/>
          <w:lang w:eastAsia="en-US"/>
        </w:rPr>
        <w:t>CONTRATANTE</w:t>
      </w:r>
    </w:p>
    <w:p w14:paraId="0AE3B058" w14:textId="77777777" w:rsidR="00DB206B" w:rsidRPr="00336D49" w:rsidRDefault="00A36676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>E</w:t>
      </w:r>
      <w:r w:rsidR="00DB206B" w:rsidRPr="00336D49">
        <w:rPr>
          <w:rFonts w:cs="Arial"/>
          <w:color w:val="000000"/>
          <w:sz w:val="22"/>
          <w:szCs w:val="22"/>
        </w:rPr>
        <w:t xml:space="preserve">xigir o cumprimento de todas as obrigações assumidas pela </w:t>
      </w:r>
      <w:r w:rsidR="00D52359" w:rsidRPr="00336D49">
        <w:rPr>
          <w:rFonts w:cs="Arial"/>
          <w:color w:val="000000"/>
          <w:sz w:val="22"/>
          <w:szCs w:val="22"/>
        </w:rPr>
        <w:t>Contratada</w:t>
      </w:r>
      <w:r w:rsidR="00DB206B" w:rsidRPr="00336D49">
        <w:rPr>
          <w:rFonts w:cs="Arial"/>
          <w:color w:val="000000"/>
          <w:sz w:val="22"/>
          <w:szCs w:val="22"/>
        </w:rPr>
        <w:t>, de acordo com as cláusulas contratuais e os termos de sua proposta;</w:t>
      </w:r>
    </w:p>
    <w:p w14:paraId="0AE3B059" w14:textId="77777777" w:rsidR="00DB206B" w:rsidRPr="00336D49" w:rsidRDefault="00A36676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>E</w:t>
      </w:r>
      <w:r w:rsidR="00DB206B" w:rsidRPr="00336D49">
        <w:rPr>
          <w:rFonts w:cs="Arial"/>
          <w:color w:val="000000"/>
          <w:sz w:val="22"/>
          <w:szCs w:val="22"/>
        </w:rPr>
        <w:t xml:space="preserve">xercer o acompanhamento e a fiscalização dos serviços, por servidor especialmente designado, anotando em registro próprio as falhas detectadas, indicando dia, mês e ano, bem como o nome dos empregados eventualmente envolvidos, e </w:t>
      </w:r>
      <w:r w:rsidR="00DB206B" w:rsidRPr="00336D49">
        <w:rPr>
          <w:rFonts w:cs="Arial"/>
          <w:color w:val="000000"/>
          <w:sz w:val="22"/>
          <w:szCs w:val="22"/>
        </w:rPr>
        <w:lastRenderedPageBreak/>
        <w:t>encaminhando os apontamentos à autoridade competente para as providências cabíveis;</w:t>
      </w:r>
    </w:p>
    <w:p w14:paraId="0AE3B05A" w14:textId="77777777" w:rsidR="00DB206B" w:rsidRPr="00336D49" w:rsidRDefault="00A36676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>N</w:t>
      </w:r>
      <w:r w:rsidR="00DB206B" w:rsidRPr="00336D49">
        <w:rPr>
          <w:rFonts w:cs="Arial"/>
          <w:color w:val="000000"/>
          <w:sz w:val="22"/>
          <w:szCs w:val="22"/>
        </w:rPr>
        <w:t xml:space="preserve">otificar a </w:t>
      </w:r>
      <w:r w:rsidR="00D52359" w:rsidRPr="00336D49">
        <w:rPr>
          <w:rFonts w:cs="Arial"/>
          <w:color w:val="000000"/>
          <w:sz w:val="22"/>
          <w:szCs w:val="22"/>
        </w:rPr>
        <w:t>Contratada</w:t>
      </w:r>
      <w:r w:rsidR="00DB206B" w:rsidRPr="00336D49">
        <w:rPr>
          <w:rFonts w:cs="Arial"/>
          <w:color w:val="000000"/>
          <w:sz w:val="22"/>
          <w:szCs w:val="22"/>
        </w:rPr>
        <w:t xml:space="preserve"> por escrito da ocorrência de eventuais imperfeições no curso da execução dos serviços, fixando prazo para a sua correção;</w:t>
      </w:r>
    </w:p>
    <w:p w14:paraId="0AE3B05B" w14:textId="77777777" w:rsidR="00DB206B" w:rsidRPr="00336D49" w:rsidRDefault="00A36676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>N</w:t>
      </w:r>
      <w:r w:rsidR="00DB206B" w:rsidRPr="00336D49">
        <w:rPr>
          <w:rFonts w:cs="Arial"/>
          <w:color w:val="000000"/>
          <w:sz w:val="22"/>
          <w:szCs w:val="22"/>
        </w:rPr>
        <w:t xml:space="preserve">ão permitir que os empregados da </w:t>
      </w:r>
      <w:r w:rsidR="00D52359" w:rsidRPr="00336D49">
        <w:rPr>
          <w:rFonts w:cs="Arial"/>
          <w:color w:val="000000"/>
          <w:sz w:val="22"/>
          <w:szCs w:val="22"/>
        </w:rPr>
        <w:t>Contratada</w:t>
      </w:r>
      <w:r w:rsidR="00DB206B" w:rsidRPr="00336D49">
        <w:rPr>
          <w:rFonts w:cs="Arial"/>
          <w:color w:val="000000"/>
          <w:sz w:val="22"/>
          <w:szCs w:val="22"/>
        </w:rPr>
        <w:t xml:space="preserve"> realizem horas extras, exceto em caso de comprovada necessidade de serviço, formalmente justificada pela autoridade do órgão para o qual o trabalho seja prestado e desde que observado o limite da legislação trabalhista;</w:t>
      </w:r>
    </w:p>
    <w:p w14:paraId="0AE3B05C" w14:textId="77777777" w:rsidR="00DB206B" w:rsidRPr="00336D49" w:rsidRDefault="00A36676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>P</w:t>
      </w:r>
      <w:r w:rsidR="00DB206B" w:rsidRPr="00336D49">
        <w:rPr>
          <w:rFonts w:cs="Arial"/>
          <w:color w:val="000000"/>
          <w:sz w:val="22"/>
          <w:szCs w:val="22"/>
        </w:rPr>
        <w:t xml:space="preserve">agar à </w:t>
      </w:r>
      <w:r w:rsidR="00D52359" w:rsidRPr="00336D49">
        <w:rPr>
          <w:rFonts w:cs="Arial"/>
          <w:color w:val="000000"/>
          <w:sz w:val="22"/>
          <w:szCs w:val="22"/>
        </w:rPr>
        <w:t>Contratada</w:t>
      </w:r>
      <w:r w:rsidR="00DB206B" w:rsidRPr="00336D49">
        <w:rPr>
          <w:rFonts w:cs="Arial"/>
          <w:color w:val="000000"/>
          <w:sz w:val="22"/>
          <w:szCs w:val="22"/>
        </w:rPr>
        <w:t xml:space="preserve"> o valor resultante da prestação do serviço, </w:t>
      </w:r>
      <w:r w:rsidR="00F37721" w:rsidRPr="00336D49">
        <w:rPr>
          <w:rFonts w:cs="Arial"/>
          <w:color w:val="000000"/>
          <w:sz w:val="22"/>
          <w:szCs w:val="22"/>
        </w:rPr>
        <w:t>no prazo e condições estabelecidas no Edital e seus anexos</w:t>
      </w:r>
      <w:r w:rsidR="00DB206B" w:rsidRPr="00336D49">
        <w:rPr>
          <w:rFonts w:cs="Arial"/>
          <w:color w:val="000000"/>
          <w:sz w:val="22"/>
          <w:szCs w:val="22"/>
        </w:rPr>
        <w:t>;</w:t>
      </w:r>
    </w:p>
    <w:p w14:paraId="0AE3B05D" w14:textId="77777777" w:rsidR="00E251E0" w:rsidRDefault="00E251E0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 xml:space="preserve">Efetuar as retenções tributárias </w:t>
      </w:r>
      <w:r w:rsidR="001C2192" w:rsidRPr="00336D49">
        <w:rPr>
          <w:rFonts w:cs="Arial"/>
          <w:color w:val="000000"/>
          <w:sz w:val="22"/>
          <w:szCs w:val="22"/>
        </w:rPr>
        <w:t>devidas sobre o valor da Nota Fiscal/</w:t>
      </w:r>
      <w:proofErr w:type="gramStart"/>
      <w:r w:rsidR="001C2192" w:rsidRPr="00336D49">
        <w:rPr>
          <w:rFonts w:cs="Arial"/>
          <w:color w:val="000000"/>
          <w:sz w:val="22"/>
          <w:szCs w:val="22"/>
        </w:rPr>
        <w:t>Fatura fornecida</w:t>
      </w:r>
      <w:proofErr w:type="gramEnd"/>
      <w:r w:rsidR="001C2192" w:rsidRPr="00336D49">
        <w:rPr>
          <w:rFonts w:cs="Arial"/>
          <w:color w:val="000000"/>
          <w:sz w:val="22"/>
          <w:szCs w:val="22"/>
        </w:rPr>
        <w:t xml:space="preserve"> pela </w:t>
      </w:r>
      <w:r w:rsidRPr="00336D49">
        <w:rPr>
          <w:rFonts w:cs="Arial"/>
          <w:color w:val="000000"/>
          <w:sz w:val="22"/>
          <w:szCs w:val="22"/>
        </w:rPr>
        <w:t>contratada</w:t>
      </w:r>
      <w:r w:rsidR="00146A23" w:rsidRPr="00336D49">
        <w:rPr>
          <w:rFonts w:cs="Arial"/>
          <w:color w:val="000000"/>
          <w:sz w:val="22"/>
          <w:szCs w:val="22"/>
        </w:rPr>
        <w:t>, em conformidade com o art. 36, §8º da IN SLTI/MPOG N. 02/2008</w:t>
      </w:r>
      <w:r w:rsidRPr="00336D49">
        <w:rPr>
          <w:rFonts w:cs="Arial"/>
          <w:color w:val="000000"/>
          <w:sz w:val="22"/>
          <w:szCs w:val="22"/>
        </w:rPr>
        <w:t>.</w:t>
      </w:r>
    </w:p>
    <w:p w14:paraId="7CB2301A" w14:textId="0D839ABA" w:rsidR="005933CB" w:rsidRPr="005933CB" w:rsidRDefault="005933C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proofErr w:type="gramStart"/>
      <w:r w:rsidRPr="005B6B6E">
        <w:rPr>
          <w:rFonts w:cs="Arial"/>
          <w:b/>
          <w:sz w:val="22"/>
          <w:szCs w:val="22"/>
          <w:u w:val="single"/>
          <w:lang w:eastAsia="ar-SA"/>
        </w:rPr>
        <w:t>zelar</w:t>
      </w:r>
      <w:proofErr w:type="gramEnd"/>
      <w:r w:rsidRPr="005B6B6E">
        <w:rPr>
          <w:rFonts w:cs="Arial"/>
          <w:b/>
          <w:sz w:val="22"/>
          <w:szCs w:val="22"/>
          <w:u w:val="single"/>
          <w:lang w:eastAsia="ar-SA"/>
        </w:rPr>
        <w:t xml:space="preserve"> para que durante toda a vigência do contrato sejam mantidas, em compatibilidade com as obrigações assumidas pela </w:t>
      </w:r>
      <w:r w:rsidRPr="005B6B6E">
        <w:rPr>
          <w:rFonts w:cs="Arial"/>
          <w:b/>
          <w:bCs/>
          <w:iCs/>
          <w:sz w:val="22"/>
          <w:szCs w:val="22"/>
          <w:u w:val="single"/>
          <w:lang w:eastAsia="ar-SA"/>
        </w:rPr>
        <w:t>CONTRATADA</w:t>
      </w:r>
      <w:r w:rsidRPr="005B6B6E">
        <w:rPr>
          <w:rFonts w:cs="Arial"/>
          <w:b/>
          <w:sz w:val="22"/>
          <w:szCs w:val="22"/>
          <w:u w:val="single"/>
          <w:lang w:eastAsia="ar-SA"/>
        </w:rPr>
        <w:t>, todas as condições de habilitação e qualificação exigidas na licitação.</w:t>
      </w:r>
    </w:p>
    <w:p w14:paraId="0CD39BE7" w14:textId="7D0FC2AD" w:rsidR="005933CB" w:rsidRPr="00336D49" w:rsidRDefault="005933C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proofErr w:type="gramStart"/>
      <w:r w:rsidRPr="005B6B6E">
        <w:rPr>
          <w:rFonts w:cs="Arial"/>
          <w:b/>
          <w:sz w:val="22"/>
          <w:szCs w:val="22"/>
          <w:u w:val="single"/>
          <w:lang w:eastAsia="ar-SA"/>
        </w:rPr>
        <w:t>proporcionar</w:t>
      </w:r>
      <w:proofErr w:type="gramEnd"/>
      <w:r w:rsidRPr="005B6B6E">
        <w:rPr>
          <w:rFonts w:cs="Arial"/>
          <w:b/>
          <w:sz w:val="22"/>
          <w:szCs w:val="22"/>
          <w:u w:val="single"/>
          <w:lang w:eastAsia="ar-SA"/>
        </w:rPr>
        <w:t xml:space="preserve"> todas as condições para que a CONTRATADA possa desempenhar seus serviços de acordo com as determinações do Contrato, do Edital e seus Anexos, especialmente do Termo de Referência</w:t>
      </w:r>
    </w:p>
    <w:p w14:paraId="0AE3B05E" w14:textId="77777777" w:rsidR="00DB206B" w:rsidRPr="00336D49" w:rsidRDefault="00DB206B" w:rsidP="00C3310A">
      <w:pPr>
        <w:pStyle w:val="Nivel1"/>
        <w:rPr>
          <w:rFonts w:cs="Arial"/>
          <w:sz w:val="22"/>
          <w:szCs w:val="22"/>
        </w:rPr>
      </w:pPr>
      <w:r w:rsidRPr="00336D49">
        <w:rPr>
          <w:rFonts w:cs="Arial"/>
          <w:sz w:val="22"/>
          <w:szCs w:val="22"/>
        </w:rPr>
        <w:t xml:space="preserve">OBRIGAÇÕES DA </w:t>
      </w:r>
      <w:r w:rsidR="00D52359" w:rsidRPr="00336D49">
        <w:rPr>
          <w:rFonts w:cs="Arial"/>
          <w:sz w:val="22"/>
          <w:szCs w:val="22"/>
        </w:rPr>
        <w:t>CONTRATADA</w:t>
      </w:r>
    </w:p>
    <w:p w14:paraId="0AE3B05F" w14:textId="77777777" w:rsidR="00DB206B" w:rsidRPr="00336D49" w:rsidRDefault="00A36676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>E</w:t>
      </w:r>
      <w:r w:rsidR="00DB206B" w:rsidRPr="00336D49">
        <w:rPr>
          <w:rFonts w:cs="Arial"/>
          <w:color w:val="000000"/>
          <w:sz w:val="22"/>
          <w:szCs w:val="22"/>
        </w:rPr>
        <w:t>xecutar os serviços conforme especificações deste Termo de Referência e de sua proposta, com a alocação dos empregados necessários ao perfeito cumprimento das cláusulas contratuais, além de fornecer os materiais e equipamentos, ferramentas e utensílios necessários, na qualidade e quantidade especificadas neste Termo de Referência e em sua proposta;</w:t>
      </w:r>
    </w:p>
    <w:p w14:paraId="0AE3B060" w14:textId="77777777" w:rsidR="00DB206B" w:rsidRPr="00336D49" w:rsidRDefault="00A36676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>R</w:t>
      </w:r>
      <w:r w:rsidR="00DB206B" w:rsidRPr="00336D49">
        <w:rPr>
          <w:rFonts w:cs="Arial"/>
          <w:color w:val="000000"/>
          <w:sz w:val="22"/>
          <w:szCs w:val="22"/>
        </w:rPr>
        <w:t xml:space="preserve">eparar, corrigir, remover ou substituir, às suas expensas, no total ou em parte, no prazo </w:t>
      </w:r>
      <w:r w:rsidR="00F37721" w:rsidRPr="00336D49">
        <w:rPr>
          <w:rFonts w:cs="Arial"/>
          <w:color w:val="000000"/>
          <w:sz w:val="22"/>
          <w:szCs w:val="22"/>
        </w:rPr>
        <w:t>fixado pelo fiscal do contrato</w:t>
      </w:r>
      <w:r w:rsidR="00DB206B" w:rsidRPr="00336D49">
        <w:rPr>
          <w:rFonts w:cs="Arial"/>
          <w:color w:val="000000"/>
          <w:sz w:val="22"/>
          <w:szCs w:val="22"/>
        </w:rPr>
        <w:t>, os serviços efetuados em que se verificarem vícios, defeitos ou incorreções resultantes da execução ou dos materiais empregados;</w:t>
      </w:r>
    </w:p>
    <w:p w14:paraId="0AE3B061" w14:textId="77777777" w:rsidR="00DB206B" w:rsidRPr="00336D49" w:rsidRDefault="00A36676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>R</w:t>
      </w:r>
      <w:r w:rsidR="00DB206B" w:rsidRPr="00336D49">
        <w:rPr>
          <w:rFonts w:cs="Arial"/>
          <w:color w:val="000000"/>
          <w:sz w:val="22"/>
          <w:szCs w:val="22"/>
        </w:rPr>
        <w:t>esponsabilizar-se pelos vícios e danos decorrentes d</w:t>
      </w:r>
      <w:r w:rsidR="00F37721" w:rsidRPr="00336D49">
        <w:rPr>
          <w:rFonts w:cs="Arial"/>
          <w:color w:val="000000"/>
          <w:sz w:val="22"/>
          <w:szCs w:val="22"/>
        </w:rPr>
        <w:t>a execução d</w:t>
      </w:r>
      <w:r w:rsidR="00DB206B" w:rsidRPr="00336D49">
        <w:rPr>
          <w:rFonts w:cs="Arial"/>
          <w:color w:val="000000"/>
          <w:sz w:val="22"/>
          <w:szCs w:val="22"/>
        </w:rPr>
        <w:t>o objeto, de acordo com os artigos 14 e 17 a 27, do Código de Defesa do Consumidor (Lei nº 8.078, de 1990)</w:t>
      </w:r>
      <w:r w:rsidR="00F37721" w:rsidRPr="00336D49">
        <w:rPr>
          <w:rFonts w:cs="Arial"/>
          <w:color w:val="000000"/>
          <w:sz w:val="22"/>
          <w:szCs w:val="22"/>
        </w:rPr>
        <w:t xml:space="preserve">, ficando a </w:t>
      </w:r>
      <w:r w:rsidR="00D52359" w:rsidRPr="00336D49">
        <w:rPr>
          <w:rFonts w:cs="Arial"/>
          <w:color w:val="000000"/>
          <w:sz w:val="22"/>
          <w:szCs w:val="22"/>
        </w:rPr>
        <w:t>Contratante</w:t>
      </w:r>
      <w:r w:rsidR="00F37721" w:rsidRPr="00336D49">
        <w:rPr>
          <w:rFonts w:cs="Arial"/>
          <w:color w:val="000000"/>
          <w:sz w:val="22"/>
          <w:szCs w:val="22"/>
        </w:rPr>
        <w:t xml:space="preserve"> autorizada a descontar da garantia, </w:t>
      </w:r>
      <w:proofErr w:type="gramStart"/>
      <w:r w:rsidR="00F37721" w:rsidRPr="00336D49">
        <w:rPr>
          <w:rFonts w:cs="Arial"/>
          <w:color w:val="000000"/>
          <w:sz w:val="22"/>
          <w:szCs w:val="22"/>
        </w:rPr>
        <w:t>caso exigida</w:t>
      </w:r>
      <w:proofErr w:type="gramEnd"/>
      <w:r w:rsidR="00F37721" w:rsidRPr="00336D49">
        <w:rPr>
          <w:rFonts w:cs="Arial"/>
          <w:color w:val="000000"/>
          <w:sz w:val="22"/>
          <w:szCs w:val="22"/>
        </w:rPr>
        <w:t xml:space="preserve"> no edital, ou dos pagamentos devidos à </w:t>
      </w:r>
      <w:r w:rsidR="00D52359" w:rsidRPr="00336D49">
        <w:rPr>
          <w:rFonts w:cs="Arial"/>
          <w:color w:val="000000"/>
          <w:sz w:val="22"/>
          <w:szCs w:val="22"/>
        </w:rPr>
        <w:t>Contratada</w:t>
      </w:r>
      <w:r w:rsidR="00F37721" w:rsidRPr="00336D49">
        <w:rPr>
          <w:rFonts w:cs="Arial"/>
          <w:color w:val="000000"/>
          <w:sz w:val="22"/>
          <w:szCs w:val="22"/>
        </w:rPr>
        <w:t>, o valor correspondente aos danos sofridos</w:t>
      </w:r>
      <w:r w:rsidR="00DB206B" w:rsidRPr="00336D49">
        <w:rPr>
          <w:rFonts w:cs="Arial"/>
          <w:color w:val="000000"/>
          <w:sz w:val="22"/>
          <w:szCs w:val="22"/>
        </w:rPr>
        <w:t>;</w:t>
      </w:r>
    </w:p>
    <w:p w14:paraId="0AE3B062" w14:textId="77777777" w:rsidR="00DB206B" w:rsidRDefault="00A36676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>U</w:t>
      </w:r>
      <w:r w:rsidR="00DB206B" w:rsidRPr="00336D49">
        <w:rPr>
          <w:rFonts w:cs="Arial"/>
          <w:color w:val="000000"/>
          <w:sz w:val="22"/>
          <w:szCs w:val="22"/>
        </w:rPr>
        <w:t>tilizar empregados habilitados e com conhecimentos básicos dos serviços a serem executados, e</w:t>
      </w:r>
      <w:r w:rsidR="00F37721" w:rsidRPr="00336D49">
        <w:rPr>
          <w:rFonts w:cs="Arial"/>
          <w:color w:val="000000"/>
          <w:sz w:val="22"/>
          <w:szCs w:val="22"/>
        </w:rPr>
        <w:t>m</w:t>
      </w:r>
      <w:r w:rsidR="00DB206B" w:rsidRPr="00336D49">
        <w:rPr>
          <w:rFonts w:cs="Arial"/>
          <w:color w:val="000000"/>
          <w:sz w:val="22"/>
          <w:szCs w:val="22"/>
        </w:rPr>
        <w:t xml:space="preserve"> conformidade com as normas e determinações em vigor;</w:t>
      </w:r>
    </w:p>
    <w:p w14:paraId="0AE3B063" w14:textId="77777777" w:rsidR="00DB206B" w:rsidRPr="00336D49" w:rsidRDefault="00765562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 xml:space="preserve">Apresentar </w:t>
      </w:r>
      <w:r w:rsidR="00DB206B" w:rsidRPr="00336D49">
        <w:rPr>
          <w:rFonts w:cs="Arial"/>
          <w:color w:val="000000"/>
          <w:sz w:val="22"/>
          <w:szCs w:val="22"/>
        </w:rPr>
        <w:t>os empregados devidamente uniformizados e identificados por meio de crachá, além de provê-los com os Equipamentos de Proteção Individual - EPI, quando for o caso;</w:t>
      </w:r>
    </w:p>
    <w:p w14:paraId="0AE3B064" w14:textId="77777777" w:rsidR="00DB206B" w:rsidRPr="00336D49" w:rsidRDefault="00A36676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>A</w:t>
      </w:r>
      <w:r w:rsidR="00DB206B" w:rsidRPr="00336D49">
        <w:rPr>
          <w:rFonts w:cs="Arial"/>
          <w:color w:val="000000"/>
          <w:sz w:val="22"/>
          <w:szCs w:val="22"/>
        </w:rPr>
        <w:t xml:space="preserve">presentar à </w:t>
      </w:r>
      <w:r w:rsidR="00D52359" w:rsidRPr="00336D49">
        <w:rPr>
          <w:rFonts w:cs="Arial"/>
          <w:color w:val="000000"/>
          <w:sz w:val="22"/>
          <w:szCs w:val="22"/>
        </w:rPr>
        <w:t>Contratante</w:t>
      </w:r>
      <w:r w:rsidR="00DB206B" w:rsidRPr="00336D49">
        <w:rPr>
          <w:rFonts w:cs="Arial"/>
          <w:color w:val="000000"/>
          <w:sz w:val="22"/>
          <w:szCs w:val="22"/>
        </w:rPr>
        <w:t xml:space="preserve">, quando </w:t>
      </w:r>
      <w:r w:rsidR="00765562" w:rsidRPr="00336D49">
        <w:rPr>
          <w:rFonts w:cs="Arial"/>
          <w:color w:val="000000"/>
          <w:sz w:val="22"/>
          <w:szCs w:val="22"/>
        </w:rPr>
        <w:t xml:space="preserve">for o caso, a </w:t>
      </w:r>
      <w:r w:rsidR="00DB206B" w:rsidRPr="00336D49">
        <w:rPr>
          <w:rFonts w:cs="Arial"/>
          <w:color w:val="000000"/>
          <w:sz w:val="22"/>
          <w:szCs w:val="22"/>
        </w:rPr>
        <w:t xml:space="preserve">relação nominal </w:t>
      </w:r>
      <w:r w:rsidR="00765562" w:rsidRPr="00336D49">
        <w:rPr>
          <w:rFonts w:cs="Arial"/>
          <w:color w:val="000000"/>
          <w:sz w:val="22"/>
          <w:szCs w:val="22"/>
        </w:rPr>
        <w:t xml:space="preserve">dos empregados </w:t>
      </w:r>
      <w:r w:rsidR="009D6CDC" w:rsidRPr="00336D49">
        <w:rPr>
          <w:rFonts w:cs="Arial"/>
          <w:color w:val="000000"/>
          <w:sz w:val="22"/>
          <w:szCs w:val="22"/>
        </w:rPr>
        <w:t>que adentrarão o órgão para a execução do serviço;</w:t>
      </w:r>
    </w:p>
    <w:p w14:paraId="0AE3B065" w14:textId="77777777" w:rsidR="00DB206B" w:rsidRPr="00336D49" w:rsidRDefault="00A36676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lastRenderedPageBreak/>
        <w:t>R</w:t>
      </w:r>
      <w:r w:rsidR="00DB206B" w:rsidRPr="00336D49">
        <w:rPr>
          <w:rFonts w:cs="Arial"/>
          <w:color w:val="000000"/>
          <w:sz w:val="22"/>
          <w:szCs w:val="22"/>
        </w:rPr>
        <w:t xml:space="preserve">esponsabilizar-se por todas as obrigações trabalhistas, sociais, previdenciárias, tributárias e as demais previstas na legislação específica, cuja inadimplência não transfere responsabilidade à </w:t>
      </w:r>
      <w:r w:rsidR="00D52359" w:rsidRPr="00336D49">
        <w:rPr>
          <w:rFonts w:cs="Arial"/>
          <w:color w:val="000000"/>
          <w:sz w:val="22"/>
          <w:szCs w:val="22"/>
        </w:rPr>
        <w:t>Contratante</w:t>
      </w:r>
      <w:r w:rsidR="00DB206B" w:rsidRPr="00336D49">
        <w:rPr>
          <w:rFonts w:cs="Arial"/>
          <w:color w:val="000000"/>
          <w:sz w:val="22"/>
          <w:szCs w:val="22"/>
        </w:rPr>
        <w:t>;</w:t>
      </w:r>
    </w:p>
    <w:p w14:paraId="0AE3B067" w14:textId="77777777" w:rsidR="00DB206B" w:rsidRPr="00336D49" w:rsidRDefault="00C11C58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>A</w:t>
      </w:r>
      <w:r w:rsidR="00DB206B" w:rsidRPr="00336D49">
        <w:rPr>
          <w:rFonts w:cs="Arial"/>
          <w:color w:val="000000"/>
          <w:sz w:val="22"/>
          <w:szCs w:val="22"/>
        </w:rPr>
        <w:t xml:space="preserve">tender </w:t>
      </w:r>
      <w:r w:rsidR="009D6CDC" w:rsidRPr="00336D49">
        <w:rPr>
          <w:rFonts w:cs="Arial"/>
          <w:color w:val="000000"/>
          <w:sz w:val="22"/>
          <w:szCs w:val="22"/>
        </w:rPr>
        <w:t>a</w:t>
      </w:r>
      <w:r w:rsidR="00DB206B" w:rsidRPr="00336D49">
        <w:rPr>
          <w:rFonts w:cs="Arial"/>
          <w:color w:val="000000"/>
          <w:sz w:val="22"/>
          <w:szCs w:val="22"/>
        </w:rPr>
        <w:t xml:space="preserve">s solicitações da </w:t>
      </w:r>
      <w:r w:rsidR="00D52359" w:rsidRPr="00336D49">
        <w:rPr>
          <w:rFonts w:cs="Arial"/>
          <w:color w:val="000000"/>
          <w:sz w:val="22"/>
          <w:szCs w:val="22"/>
        </w:rPr>
        <w:t>Contratante</w:t>
      </w:r>
      <w:r w:rsidR="00DB206B" w:rsidRPr="00336D49">
        <w:rPr>
          <w:rFonts w:cs="Arial"/>
          <w:color w:val="000000"/>
          <w:sz w:val="22"/>
          <w:szCs w:val="22"/>
        </w:rPr>
        <w:t xml:space="preserve"> quanto à substituição dos empregados alocados, </w:t>
      </w:r>
      <w:r w:rsidR="00A76CE0" w:rsidRPr="00336D49">
        <w:rPr>
          <w:rFonts w:cs="Arial"/>
          <w:color w:val="000000"/>
          <w:sz w:val="22"/>
          <w:szCs w:val="22"/>
        </w:rPr>
        <w:t xml:space="preserve">no prazo fixado pelo fiscal do contrato, </w:t>
      </w:r>
      <w:r w:rsidR="00DB206B" w:rsidRPr="00336D49">
        <w:rPr>
          <w:rFonts w:cs="Arial"/>
          <w:color w:val="000000"/>
          <w:sz w:val="22"/>
          <w:szCs w:val="22"/>
        </w:rPr>
        <w:t>nos casos em que ficar constatado descumprimento das obrigações relativas à execução do serviço, conforme descrito n</w:t>
      </w:r>
      <w:r w:rsidR="009D6CDC" w:rsidRPr="00336D49">
        <w:rPr>
          <w:rFonts w:cs="Arial"/>
          <w:color w:val="000000"/>
          <w:sz w:val="22"/>
          <w:szCs w:val="22"/>
        </w:rPr>
        <w:t>este</w:t>
      </w:r>
      <w:r w:rsidR="00DB206B" w:rsidRPr="00336D49">
        <w:rPr>
          <w:rFonts w:cs="Arial"/>
          <w:color w:val="000000"/>
          <w:sz w:val="22"/>
          <w:szCs w:val="22"/>
        </w:rPr>
        <w:t xml:space="preserve"> Termo de Referência;</w:t>
      </w:r>
    </w:p>
    <w:p w14:paraId="0AE3B068" w14:textId="77777777" w:rsidR="00DB206B" w:rsidRPr="00336D49" w:rsidRDefault="00C11C58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>I</w:t>
      </w:r>
      <w:r w:rsidR="00DB206B" w:rsidRPr="00336D49">
        <w:rPr>
          <w:rFonts w:cs="Arial"/>
          <w:color w:val="000000"/>
          <w:sz w:val="22"/>
          <w:szCs w:val="22"/>
        </w:rPr>
        <w:t xml:space="preserve">nstruir seus empregados quanto à necessidade de acatar as </w:t>
      </w:r>
      <w:r w:rsidR="009D6CDC" w:rsidRPr="00336D49">
        <w:rPr>
          <w:rFonts w:cs="Arial"/>
          <w:color w:val="000000"/>
          <w:sz w:val="22"/>
          <w:szCs w:val="22"/>
        </w:rPr>
        <w:t>normas i</w:t>
      </w:r>
      <w:r w:rsidR="00133136" w:rsidRPr="00336D49">
        <w:rPr>
          <w:rFonts w:cs="Arial"/>
          <w:color w:val="000000"/>
          <w:sz w:val="22"/>
          <w:szCs w:val="22"/>
        </w:rPr>
        <w:t xml:space="preserve">nternas </w:t>
      </w:r>
      <w:r w:rsidR="00DB206B" w:rsidRPr="00336D49">
        <w:rPr>
          <w:rFonts w:cs="Arial"/>
          <w:color w:val="000000"/>
          <w:sz w:val="22"/>
          <w:szCs w:val="22"/>
        </w:rPr>
        <w:t>da Administração;</w:t>
      </w:r>
    </w:p>
    <w:p w14:paraId="0AE3B069" w14:textId="77777777" w:rsidR="00DB206B" w:rsidRDefault="00C11C58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>I</w:t>
      </w:r>
      <w:r w:rsidR="00DB206B" w:rsidRPr="00336D49">
        <w:rPr>
          <w:rFonts w:cs="Arial"/>
          <w:color w:val="000000"/>
          <w:sz w:val="22"/>
          <w:szCs w:val="22"/>
        </w:rPr>
        <w:t xml:space="preserve">nstruir seus empregados a respeito das atividades a serem desempenhadas, alertando-os a não executar atividades não abrangidas pelo contrato, devendo a </w:t>
      </w:r>
      <w:r w:rsidR="00D52359" w:rsidRPr="00336D49">
        <w:rPr>
          <w:rFonts w:cs="Arial"/>
          <w:color w:val="000000"/>
          <w:sz w:val="22"/>
          <w:szCs w:val="22"/>
        </w:rPr>
        <w:t>Contratada</w:t>
      </w:r>
      <w:r w:rsidR="00DB206B" w:rsidRPr="00336D49">
        <w:rPr>
          <w:rFonts w:cs="Arial"/>
          <w:color w:val="000000"/>
          <w:sz w:val="22"/>
          <w:szCs w:val="22"/>
        </w:rPr>
        <w:t xml:space="preserve"> relatar à </w:t>
      </w:r>
      <w:r w:rsidR="00D52359" w:rsidRPr="00336D49">
        <w:rPr>
          <w:rFonts w:cs="Arial"/>
          <w:color w:val="000000"/>
          <w:sz w:val="22"/>
          <w:szCs w:val="22"/>
        </w:rPr>
        <w:t>Contratante</w:t>
      </w:r>
      <w:r w:rsidR="00DB206B" w:rsidRPr="00336D49">
        <w:rPr>
          <w:rFonts w:cs="Arial"/>
          <w:color w:val="000000"/>
          <w:sz w:val="22"/>
          <w:szCs w:val="22"/>
        </w:rPr>
        <w:t xml:space="preserve"> toda e qualquer ocorrência neste sentido, a fim de evitar desvio de função;</w:t>
      </w:r>
    </w:p>
    <w:p w14:paraId="7A5273CF" w14:textId="4BE6FE0A" w:rsidR="00D27E97" w:rsidRPr="00336D49" w:rsidRDefault="00D27E97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proofErr w:type="gramStart"/>
      <w:r w:rsidRPr="005B6B6E">
        <w:rPr>
          <w:rFonts w:cs="Arial"/>
          <w:b/>
          <w:sz w:val="22"/>
          <w:szCs w:val="22"/>
          <w:u w:val="single"/>
        </w:rPr>
        <w:t>arcar</w:t>
      </w:r>
      <w:proofErr w:type="gramEnd"/>
      <w:r w:rsidRPr="005B6B6E">
        <w:rPr>
          <w:rFonts w:cs="Arial"/>
          <w:b/>
          <w:sz w:val="22"/>
          <w:szCs w:val="22"/>
          <w:u w:val="single"/>
        </w:rPr>
        <w:t xml:space="preserve"> com a responsabilidade civil por todos e quaisquer danos materiais e morais causados pela ação ou omissão de seus empregados, trabalhadores, prepostos ou representantes, dolosa ou culposamente, à União ou a terceiros</w:t>
      </w:r>
      <w:r>
        <w:rPr>
          <w:rFonts w:cs="Arial"/>
          <w:b/>
          <w:sz w:val="22"/>
          <w:szCs w:val="22"/>
          <w:u w:val="single"/>
        </w:rPr>
        <w:t>;</w:t>
      </w:r>
    </w:p>
    <w:p w14:paraId="0AE3B06A" w14:textId="77777777" w:rsidR="00DB206B" w:rsidRPr="00336D49" w:rsidRDefault="00A36676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>R</w:t>
      </w:r>
      <w:r w:rsidR="00DB206B" w:rsidRPr="00336D49">
        <w:rPr>
          <w:rFonts w:cs="Arial"/>
          <w:color w:val="000000"/>
          <w:sz w:val="22"/>
          <w:szCs w:val="22"/>
        </w:rPr>
        <w:t xml:space="preserve">elatar à </w:t>
      </w:r>
      <w:r w:rsidR="00D52359" w:rsidRPr="00336D49">
        <w:rPr>
          <w:rFonts w:cs="Arial"/>
          <w:color w:val="000000"/>
          <w:sz w:val="22"/>
          <w:szCs w:val="22"/>
        </w:rPr>
        <w:t>Contratante</w:t>
      </w:r>
      <w:r w:rsidR="00DB206B" w:rsidRPr="00336D49">
        <w:rPr>
          <w:rFonts w:cs="Arial"/>
          <w:color w:val="000000"/>
          <w:sz w:val="22"/>
          <w:szCs w:val="22"/>
        </w:rPr>
        <w:t xml:space="preserve"> toda e qualquer irregularidade verificada no decorrer da prestação dos serviços;</w:t>
      </w:r>
    </w:p>
    <w:p w14:paraId="0AE3B06B" w14:textId="77777777" w:rsidR="00DB206B" w:rsidRPr="00336D49" w:rsidRDefault="00A36676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>N</w:t>
      </w:r>
      <w:r w:rsidR="00DB206B" w:rsidRPr="00336D49">
        <w:rPr>
          <w:rFonts w:cs="Arial"/>
          <w:color w:val="000000"/>
          <w:sz w:val="22"/>
          <w:szCs w:val="22"/>
        </w:rPr>
        <w:t>ão permitir a utilização de qualquer trabalho do menor de dezesseis anos, exceto na condição de aprendiz para os maiores de quatorze anos; nem permitir a utilização do trabalho do menor de dezoito anos em trabalho noturno, perigoso ou insalubre;</w:t>
      </w:r>
    </w:p>
    <w:p w14:paraId="0AE3B06C" w14:textId="77777777" w:rsidR="00DB206B" w:rsidRPr="00336D49" w:rsidRDefault="00DB206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 xml:space="preserve"> </w:t>
      </w:r>
      <w:r w:rsidR="00A36676" w:rsidRPr="00336D49">
        <w:rPr>
          <w:rFonts w:cs="Arial"/>
          <w:color w:val="000000"/>
          <w:sz w:val="22"/>
          <w:szCs w:val="22"/>
        </w:rPr>
        <w:t>M</w:t>
      </w:r>
      <w:r w:rsidRPr="00336D49">
        <w:rPr>
          <w:rFonts w:cs="Arial"/>
          <w:color w:val="000000"/>
          <w:sz w:val="22"/>
          <w:szCs w:val="22"/>
        </w:rPr>
        <w:t>anter durante toda a vigência do contrato, em compatibilidade com as obrigações assumidas, todas as condições de habilitação e qualificação exigidas na licitação;</w:t>
      </w:r>
    </w:p>
    <w:p w14:paraId="0AE3B06D" w14:textId="77777777" w:rsidR="00133136" w:rsidRPr="00336D49" w:rsidRDefault="001449A3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>G</w:t>
      </w:r>
      <w:r w:rsidR="00133136" w:rsidRPr="00336D49">
        <w:rPr>
          <w:rFonts w:cs="Arial"/>
          <w:color w:val="000000"/>
          <w:sz w:val="22"/>
          <w:szCs w:val="22"/>
        </w:rPr>
        <w:t>uardar sigilo sobre todas as informações obtidas em decorrência do cumprimento do contrato;</w:t>
      </w:r>
    </w:p>
    <w:p w14:paraId="0AE3B06E" w14:textId="77777777" w:rsidR="00DB206B" w:rsidRDefault="00A36676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336D49">
        <w:rPr>
          <w:rFonts w:cs="Arial"/>
          <w:color w:val="000000"/>
          <w:sz w:val="22"/>
          <w:szCs w:val="22"/>
        </w:rPr>
        <w:t>A</w:t>
      </w:r>
      <w:r w:rsidR="00DB206B" w:rsidRPr="00336D49">
        <w:rPr>
          <w:rFonts w:cs="Arial"/>
          <w:color w:val="000000"/>
          <w:sz w:val="22"/>
          <w:szCs w:val="22"/>
        </w:rPr>
        <w:t>rcar com o ônus decorrente de eventual equívoco no dimensionamento dos quantitativos de sua proposta, devendo complementá-los, caso o previsto inicialmente em sua proposta não seja satisfatório para o atendimento ao objeto da licitação, exceto quando ocorrer algum dos eventos arrolados nos incisos do § 1º do art. 57 da Lei nº 8.666, de 1993.</w:t>
      </w:r>
    </w:p>
    <w:p w14:paraId="6BF6EE21" w14:textId="3C35909E" w:rsidR="00F1410E" w:rsidRPr="00F1410E" w:rsidRDefault="00F1410E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5B6B6E">
        <w:rPr>
          <w:rFonts w:cs="Arial"/>
          <w:b/>
          <w:sz w:val="22"/>
          <w:szCs w:val="22"/>
          <w:u w:val="single"/>
          <w:lang w:val="pt"/>
        </w:rPr>
        <w:t>Responder pelo cumprimento dos postulados legais vigentes de âmbito federal, estadual ou municipal, e assegurar os direitos e cumprimento de todas as obrigações estabelecidas por regulamentação da ANATEL, inclusive quanto aos preços praticados.</w:t>
      </w:r>
    </w:p>
    <w:p w14:paraId="6DF9D344" w14:textId="40B35CEA" w:rsidR="00F1410E" w:rsidRPr="00F1410E" w:rsidRDefault="00F1410E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5B6B6E">
        <w:rPr>
          <w:rFonts w:cs="Arial"/>
          <w:b/>
          <w:sz w:val="22"/>
          <w:szCs w:val="22"/>
          <w:u w:val="single"/>
          <w:lang w:val="pt"/>
        </w:rPr>
        <w:t>Prestar, de forma plena e ininterrupta, os serviços para recebimento e transmissão de sinais nas áreas de acesso comum de todo cidadão no local onde os serviços foram contratados, exceto por motivo de força maior, caso fortuito e áreas incomuns.</w:t>
      </w:r>
    </w:p>
    <w:p w14:paraId="3C0065D5" w14:textId="481C6714" w:rsidR="00F1410E" w:rsidRPr="00F1410E" w:rsidRDefault="00F1410E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5B6B6E">
        <w:rPr>
          <w:rFonts w:cs="Arial"/>
          <w:b/>
          <w:sz w:val="22"/>
          <w:szCs w:val="22"/>
          <w:u w:val="single"/>
          <w:lang w:val="pt"/>
        </w:rPr>
        <w:t xml:space="preserve">Bloquear, sem ônus para a CONTRATANTE, as ligações destinadas aos serviços 0300, 0500, 0900, 102 e o recebimento de ligações </w:t>
      </w:r>
      <w:proofErr w:type="gramStart"/>
      <w:r w:rsidRPr="005B6B6E">
        <w:rPr>
          <w:rFonts w:cs="Arial"/>
          <w:b/>
          <w:sz w:val="22"/>
          <w:szCs w:val="22"/>
          <w:u w:val="single"/>
          <w:lang w:val="pt"/>
        </w:rPr>
        <w:t>à</w:t>
      </w:r>
      <w:proofErr w:type="gramEnd"/>
      <w:r w:rsidRPr="005B6B6E">
        <w:rPr>
          <w:rFonts w:cs="Arial"/>
          <w:b/>
          <w:sz w:val="22"/>
          <w:szCs w:val="22"/>
          <w:u w:val="single"/>
          <w:lang w:val="pt"/>
        </w:rPr>
        <w:t xml:space="preserve"> cobrar</w:t>
      </w:r>
      <w:r>
        <w:rPr>
          <w:rFonts w:cs="Arial"/>
          <w:b/>
          <w:sz w:val="22"/>
          <w:szCs w:val="22"/>
          <w:u w:val="single"/>
          <w:lang w:val="pt"/>
        </w:rPr>
        <w:t>;</w:t>
      </w:r>
    </w:p>
    <w:p w14:paraId="16BCB32C" w14:textId="77777777" w:rsidR="00F1410E" w:rsidRDefault="00F1410E" w:rsidP="00F1410E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5B6B6E">
        <w:rPr>
          <w:rFonts w:cs="Arial"/>
          <w:b/>
          <w:sz w:val="22"/>
          <w:szCs w:val="22"/>
          <w:u w:val="single"/>
          <w:lang w:val="pt"/>
        </w:rPr>
        <w:lastRenderedPageBreak/>
        <w:t>Fornecer, na forma solicitada pela CONTRATANTE, o demonstrativo detalhado de utilização dos serviços, por linha telefônica disponível; As faturas deverão conter os valores relativos à prestação dos serviços de comunicação contratados.</w:t>
      </w:r>
    </w:p>
    <w:p w14:paraId="67835DA4" w14:textId="60326B09" w:rsidR="00F1410E" w:rsidRPr="00F1410E" w:rsidRDefault="00F1410E" w:rsidP="00F1410E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</w:rPr>
      </w:pPr>
      <w:r w:rsidRPr="00F1410E">
        <w:rPr>
          <w:rFonts w:cs="Arial"/>
          <w:b/>
          <w:sz w:val="22"/>
          <w:szCs w:val="22"/>
          <w:u w:val="single"/>
          <w:lang w:val="pt"/>
        </w:rPr>
        <w:t>Para racionalização do acompanhamento financeiro do contrato, a Contratada deverá fornecer 01 (uma) fatura mensal, relativa ao Serviço Telefônico Fixo Comutado e comunicação de dados. As faturas deverão ser entregues na UFAL de forma impressa e disponibilizadas por meio eletrônico com, no mínimo, 15 (quinze) dias de antecedência ao vencimento.</w:t>
      </w:r>
    </w:p>
    <w:p w14:paraId="5BB913DE" w14:textId="0A4A82AA" w:rsidR="00F1410E" w:rsidRPr="00336D49" w:rsidRDefault="00F1410E" w:rsidP="00F1410E">
      <w:pPr>
        <w:spacing w:before="120" w:after="120" w:line="276" w:lineRule="auto"/>
        <w:ind w:left="425"/>
        <w:jc w:val="both"/>
        <w:rPr>
          <w:rFonts w:cs="Arial"/>
          <w:color w:val="000000"/>
          <w:sz w:val="22"/>
          <w:szCs w:val="22"/>
        </w:rPr>
      </w:pPr>
    </w:p>
    <w:p w14:paraId="0AE3B070" w14:textId="77777777" w:rsidR="00DB206B" w:rsidRPr="00F1410E" w:rsidRDefault="00DB206B" w:rsidP="00C3310A">
      <w:pPr>
        <w:pStyle w:val="Nivel1"/>
        <w:rPr>
          <w:rFonts w:cs="Arial"/>
          <w:color w:val="auto"/>
          <w:sz w:val="22"/>
          <w:szCs w:val="22"/>
        </w:rPr>
      </w:pPr>
      <w:r w:rsidRPr="00F1410E">
        <w:rPr>
          <w:rFonts w:cs="Arial"/>
          <w:color w:val="auto"/>
          <w:sz w:val="22"/>
          <w:szCs w:val="22"/>
        </w:rPr>
        <w:t>DA SUBCONTRATAÇÃO</w:t>
      </w:r>
    </w:p>
    <w:p w14:paraId="0AE3B071" w14:textId="77777777" w:rsidR="00DB206B" w:rsidRPr="00F1410E" w:rsidRDefault="00D42501" w:rsidP="00643EB7">
      <w:pPr>
        <w:spacing w:before="120" w:after="120" w:line="276" w:lineRule="auto"/>
        <w:ind w:left="425"/>
        <w:jc w:val="both"/>
        <w:rPr>
          <w:rFonts w:cs="Arial"/>
          <w:sz w:val="22"/>
          <w:szCs w:val="22"/>
        </w:rPr>
      </w:pPr>
      <w:r w:rsidRPr="00F1410E">
        <w:rPr>
          <w:rFonts w:cs="Arial"/>
          <w:sz w:val="22"/>
          <w:szCs w:val="22"/>
        </w:rPr>
        <w:t xml:space="preserve">12.1     </w:t>
      </w:r>
      <w:r w:rsidR="00DB206B" w:rsidRPr="00F1410E">
        <w:rPr>
          <w:rFonts w:cs="Arial"/>
          <w:sz w:val="22"/>
          <w:szCs w:val="22"/>
        </w:rPr>
        <w:t xml:space="preserve">Não </w:t>
      </w:r>
      <w:proofErr w:type="gramStart"/>
      <w:r w:rsidR="00DB206B" w:rsidRPr="00F1410E">
        <w:rPr>
          <w:rFonts w:cs="Arial"/>
          <w:sz w:val="22"/>
          <w:szCs w:val="22"/>
        </w:rPr>
        <w:t>será</w:t>
      </w:r>
      <w:proofErr w:type="gramEnd"/>
      <w:r w:rsidR="00DB206B" w:rsidRPr="00F1410E">
        <w:rPr>
          <w:rFonts w:cs="Arial"/>
          <w:sz w:val="22"/>
          <w:szCs w:val="22"/>
        </w:rPr>
        <w:t xml:space="preserve"> admitida a subcontratação do objeto licitatório.</w:t>
      </w:r>
    </w:p>
    <w:p w14:paraId="0AE3B07C" w14:textId="77777777" w:rsidR="0055045F" w:rsidRPr="00336D49" w:rsidRDefault="0055045F" w:rsidP="00C3310A">
      <w:pPr>
        <w:pStyle w:val="Nivel1"/>
        <w:rPr>
          <w:rFonts w:cs="Arial"/>
          <w:sz w:val="22"/>
          <w:szCs w:val="22"/>
          <w:lang w:eastAsia="en-US"/>
        </w:rPr>
      </w:pPr>
      <w:r w:rsidRPr="00336D49">
        <w:rPr>
          <w:rFonts w:cs="Arial"/>
          <w:sz w:val="22"/>
          <w:szCs w:val="22"/>
          <w:lang w:eastAsia="en-US"/>
        </w:rPr>
        <w:t>ALTERAÇÃO SUBJETIVA</w:t>
      </w:r>
    </w:p>
    <w:p w14:paraId="0AE3B07D" w14:textId="77777777" w:rsidR="0055045F" w:rsidRPr="00336D49" w:rsidRDefault="0055045F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2"/>
          <w:szCs w:val="22"/>
          <w:lang w:eastAsia="en-US"/>
        </w:rPr>
      </w:pPr>
      <w:r w:rsidRPr="00336D49">
        <w:rPr>
          <w:rFonts w:cs="Arial"/>
          <w:sz w:val="22"/>
          <w:szCs w:val="22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14:paraId="0AE3B07E" w14:textId="77777777" w:rsidR="00DB206B" w:rsidRPr="00336D49" w:rsidRDefault="00DB206B" w:rsidP="00C3310A">
      <w:pPr>
        <w:pStyle w:val="Nivel1"/>
        <w:rPr>
          <w:rFonts w:cs="Arial"/>
          <w:sz w:val="22"/>
          <w:szCs w:val="22"/>
          <w:lang w:eastAsia="en-US"/>
        </w:rPr>
      </w:pPr>
      <w:r w:rsidRPr="00336D49">
        <w:rPr>
          <w:rFonts w:cs="Arial"/>
          <w:sz w:val="22"/>
          <w:szCs w:val="22"/>
          <w:lang w:eastAsia="en-US"/>
        </w:rPr>
        <w:t>CONTROLE E FISCALIZAÇÃO DA EXECUÇÃO</w:t>
      </w:r>
    </w:p>
    <w:p w14:paraId="0AE3B07F" w14:textId="77777777" w:rsidR="00DB206B" w:rsidRPr="00336D49" w:rsidRDefault="00DB206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  <w:lang w:eastAsia="en-US"/>
        </w:rPr>
      </w:pPr>
      <w:r w:rsidRPr="00336D49">
        <w:rPr>
          <w:rFonts w:cs="Arial"/>
          <w:color w:val="000000"/>
          <w:sz w:val="22"/>
          <w:szCs w:val="22"/>
          <w:lang w:eastAsia="en-US"/>
        </w:rPr>
        <w:t xml:space="preserve">O acompanhamento e a fiscalização da execução do contrato consistem na verificação da conformidade da prestação dos serviços e da alocação dos recursos necessários, de forma a assegurar o perfeito cumprimento do ajuste, devendo ser exercidos por um </w:t>
      </w:r>
      <w:r w:rsidR="00DB3D26" w:rsidRPr="00336D49">
        <w:rPr>
          <w:rFonts w:cs="Arial"/>
          <w:color w:val="000000"/>
          <w:sz w:val="22"/>
          <w:szCs w:val="22"/>
          <w:lang w:eastAsia="en-US"/>
        </w:rPr>
        <w:t xml:space="preserve">ou mais </w:t>
      </w:r>
      <w:r w:rsidRPr="00336D49">
        <w:rPr>
          <w:rFonts w:cs="Arial"/>
          <w:color w:val="000000"/>
          <w:sz w:val="22"/>
          <w:szCs w:val="22"/>
          <w:lang w:eastAsia="en-US"/>
        </w:rPr>
        <w:t>representante</w:t>
      </w:r>
      <w:r w:rsidR="00DB3D26" w:rsidRPr="00336D49">
        <w:rPr>
          <w:rFonts w:cs="Arial"/>
          <w:color w:val="000000"/>
          <w:sz w:val="22"/>
          <w:szCs w:val="22"/>
          <w:lang w:eastAsia="en-US"/>
        </w:rPr>
        <w:t>s</w:t>
      </w:r>
      <w:r w:rsidRPr="00336D49">
        <w:rPr>
          <w:rFonts w:cs="Arial"/>
          <w:color w:val="000000"/>
          <w:sz w:val="22"/>
          <w:szCs w:val="22"/>
          <w:lang w:eastAsia="en-US"/>
        </w:rPr>
        <w:t xml:space="preserve"> da </w:t>
      </w:r>
      <w:r w:rsidR="00951B95" w:rsidRPr="00336D49">
        <w:rPr>
          <w:rFonts w:cs="Arial"/>
          <w:color w:val="000000"/>
          <w:sz w:val="22"/>
          <w:szCs w:val="22"/>
          <w:lang w:eastAsia="en-US"/>
        </w:rPr>
        <w:t>Contratante</w:t>
      </w:r>
      <w:r w:rsidRPr="00336D49">
        <w:rPr>
          <w:rFonts w:cs="Arial"/>
          <w:color w:val="000000"/>
          <w:sz w:val="22"/>
          <w:szCs w:val="22"/>
          <w:lang w:eastAsia="en-US"/>
        </w:rPr>
        <w:t>, especialmente designado</w:t>
      </w:r>
      <w:r w:rsidR="00DB3D26" w:rsidRPr="00336D49">
        <w:rPr>
          <w:rFonts w:cs="Arial"/>
          <w:color w:val="000000"/>
          <w:sz w:val="22"/>
          <w:szCs w:val="22"/>
          <w:lang w:eastAsia="en-US"/>
        </w:rPr>
        <w:t>s</w:t>
      </w:r>
      <w:r w:rsidRPr="00336D49">
        <w:rPr>
          <w:rFonts w:cs="Arial"/>
          <w:color w:val="000000"/>
          <w:sz w:val="22"/>
          <w:szCs w:val="22"/>
          <w:lang w:eastAsia="en-US"/>
        </w:rPr>
        <w:t>, na forma dos arts. 67 e 73 da Lei nº 8.666, de 1993, e do art. 6º do Decreto nº 2.271, de 1997.</w:t>
      </w:r>
    </w:p>
    <w:p w14:paraId="0AE3B080" w14:textId="77777777" w:rsidR="00DB206B" w:rsidRPr="00336D49" w:rsidRDefault="00DB206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  <w:lang w:eastAsia="en-US"/>
        </w:rPr>
      </w:pPr>
      <w:r w:rsidRPr="00336D49">
        <w:rPr>
          <w:rFonts w:cs="Arial"/>
          <w:color w:val="000000"/>
          <w:sz w:val="22"/>
          <w:szCs w:val="22"/>
          <w:lang w:eastAsia="en-US"/>
        </w:rPr>
        <w:t xml:space="preserve">O representante da </w:t>
      </w:r>
      <w:r w:rsidR="00D52359" w:rsidRPr="00336D49">
        <w:rPr>
          <w:rFonts w:cs="Arial"/>
          <w:color w:val="000000"/>
          <w:sz w:val="22"/>
          <w:szCs w:val="22"/>
          <w:lang w:eastAsia="en-US"/>
        </w:rPr>
        <w:t>Contratante</w:t>
      </w:r>
      <w:r w:rsidRPr="00336D49">
        <w:rPr>
          <w:rFonts w:cs="Arial"/>
          <w:color w:val="000000"/>
          <w:sz w:val="22"/>
          <w:szCs w:val="22"/>
          <w:lang w:eastAsia="en-US"/>
        </w:rPr>
        <w:t xml:space="preserve"> deverá ter a experiência necessária para o acompanhamento e controle da execução dos serviços e do contrato.</w:t>
      </w:r>
    </w:p>
    <w:p w14:paraId="0AE3B081" w14:textId="77777777" w:rsidR="00DB206B" w:rsidRPr="00336D49" w:rsidRDefault="00DB206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  <w:lang w:eastAsia="en-US"/>
        </w:rPr>
      </w:pPr>
      <w:r w:rsidRPr="00336D49">
        <w:rPr>
          <w:rFonts w:cs="Arial"/>
          <w:color w:val="000000"/>
          <w:sz w:val="22"/>
          <w:szCs w:val="22"/>
          <w:lang w:eastAsia="en-US"/>
        </w:rPr>
        <w:t>A verificação da adequação da prestação do serviço deverá ser realizada com base nos critérios previstos neste Termo de Referência.</w:t>
      </w:r>
    </w:p>
    <w:p w14:paraId="0AE3B082" w14:textId="77777777" w:rsidR="00DB206B" w:rsidRPr="00336D49" w:rsidRDefault="00DB206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  <w:lang w:eastAsia="en-US"/>
        </w:rPr>
      </w:pPr>
      <w:r w:rsidRPr="00336D49">
        <w:rPr>
          <w:rFonts w:cs="Arial"/>
          <w:color w:val="000000"/>
          <w:sz w:val="22"/>
          <w:szCs w:val="22"/>
          <w:lang w:eastAsia="en-US"/>
        </w:rPr>
        <w:t>A execução dos contratos deverá ser acompanhada e fiscalizada por meio de instrumentos de controle, que compreendam a mensuração dos aspectos</w:t>
      </w:r>
      <w:r w:rsidR="004E7BEB" w:rsidRPr="00336D49">
        <w:rPr>
          <w:rFonts w:cs="Arial"/>
          <w:color w:val="000000"/>
          <w:sz w:val="22"/>
          <w:szCs w:val="22"/>
          <w:lang w:eastAsia="en-US"/>
        </w:rPr>
        <w:t xml:space="preserve"> mencionados no art. 34 da Instrução Normativa SLTI/MPOG nº 02, de 2008, quando for o caso.</w:t>
      </w:r>
    </w:p>
    <w:p w14:paraId="0AE3B083" w14:textId="77777777" w:rsidR="00DB206B" w:rsidRPr="00336D49" w:rsidRDefault="00DB206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  <w:lang w:eastAsia="en-US"/>
        </w:rPr>
      </w:pPr>
      <w:r w:rsidRPr="00336D49">
        <w:rPr>
          <w:rFonts w:cs="Arial"/>
          <w:color w:val="000000"/>
          <w:sz w:val="22"/>
          <w:szCs w:val="22"/>
          <w:lang w:eastAsia="en-US"/>
        </w:rPr>
        <w:t xml:space="preserve">O fiscal ou gestor do contrato, ao verificar que houve </w:t>
      </w:r>
      <w:proofErr w:type="spellStart"/>
      <w:r w:rsidRPr="00336D49">
        <w:rPr>
          <w:rFonts w:cs="Arial"/>
          <w:color w:val="000000"/>
          <w:sz w:val="22"/>
          <w:szCs w:val="22"/>
          <w:lang w:eastAsia="en-US"/>
        </w:rPr>
        <w:t>subdimensionamento</w:t>
      </w:r>
      <w:proofErr w:type="spellEnd"/>
      <w:r w:rsidRPr="00336D49">
        <w:rPr>
          <w:rFonts w:cs="Arial"/>
          <w:color w:val="000000"/>
          <w:sz w:val="22"/>
          <w:szCs w:val="22"/>
          <w:lang w:eastAsia="en-US"/>
        </w:rPr>
        <w:t xml:space="preserve"> da produtividade pactuada, sem perda da qualidade na execução do serviço, deverá comunicar à autoridade responsável para que esta promova a adequação contratual à produtividade efetivamente realizada, respeitando-se os limites de alteração dos valores contratuais previstos no § 1º do artigo 65 da Lei nº 8.666, de 1993.</w:t>
      </w:r>
    </w:p>
    <w:p w14:paraId="0AE3B084" w14:textId="77777777" w:rsidR="00DB206B" w:rsidRPr="00336D49" w:rsidRDefault="00DB206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  <w:lang w:eastAsia="en-US"/>
        </w:rPr>
      </w:pPr>
      <w:r w:rsidRPr="00336D49">
        <w:rPr>
          <w:rFonts w:cs="Arial"/>
          <w:color w:val="000000"/>
          <w:sz w:val="22"/>
          <w:szCs w:val="22"/>
          <w:lang w:eastAsia="en-US"/>
        </w:rPr>
        <w:t xml:space="preserve">A conformidade do material a ser utilizado na execução dos serviços deverá ser verificada juntamente com o documento da </w:t>
      </w:r>
      <w:r w:rsidR="00D52359" w:rsidRPr="00336D49">
        <w:rPr>
          <w:rFonts w:cs="Arial"/>
          <w:color w:val="000000"/>
          <w:sz w:val="22"/>
          <w:szCs w:val="22"/>
          <w:lang w:eastAsia="en-US"/>
        </w:rPr>
        <w:t>Contratada</w:t>
      </w:r>
      <w:r w:rsidRPr="00336D49">
        <w:rPr>
          <w:rFonts w:cs="Arial"/>
          <w:color w:val="000000"/>
          <w:sz w:val="22"/>
          <w:szCs w:val="22"/>
          <w:lang w:eastAsia="en-US"/>
        </w:rPr>
        <w:t xml:space="preserve"> que contenha a relação </w:t>
      </w:r>
      <w:r w:rsidRPr="00336D49">
        <w:rPr>
          <w:rFonts w:cs="Arial"/>
          <w:color w:val="000000"/>
          <w:sz w:val="22"/>
          <w:szCs w:val="22"/>
          <w:lang w:eastAsia="en-US"/>
        </w:rPr>
        <w:lastRenderedPageBreak/>
        <w:t>detalhada dos mesmos, de acordo com o estabelecido n</w:t>
      </w:r>
      <w:r w:rsidR="00DB3D26" w:rsidRPr="00336D49">
        <w:rPr>
          <w:rFonts w:cs="Arial"/>
          <w:color w:val="000000"/>
          <w:sz w:val="22"/>
          <w:szCs w:val="22"/>
          <w:lang w:eastAsia="en-US"/>
        </w:rPr>
        <w:t>este</w:t>
      </w:r>
      <w:r w:rsidRPr="00336D49">
        <w:rPr>
          <w:rFonts w:cs="Arial"/>
          <w:color w:val="000000"/>
          <w:sz w:val="22"/>
          <w:szCs w:val="22"/>
          <w:lang w:eastAsia="en-US"/>
        </w:rPr>
        <w:t xml:space="preserve"> Termo de Referência e na proposta, informando as respectivas quantidades e especificações técnicas, tais como: </w:t>
      </w:r>
      <w:proofErr w:type="gramStart"/>
      <w:r w:rsidRPr="00336D49">
        <w:rPr>
          <w:rFonts w:cs="Arial"/>
          <w:color w:val="000000"/>
          <w:sz w:val="22"/>
          <w:szCs w:val="22"/>
          <w:lang w:eastAsia="en-US"/>
        </w:rPr>
        <w:t>marca,</w:t>
      </w:r>
      <w:proofErr w:type="gramEnd"/>
      <w:r w:rsidRPr="00336D49">
        <w:rPr>
          <w:rFonts w:cs="Arial"/>
          <w:color w:val="000000"/>
          <w:sz w:val="22"/>
          <w:szCs w:val="22"/>
          <w:lang w:eastAsia="en-US"/>
        </w:rPr>
        <w:t xml:space="preserve"> qualidade e forma de uso.</w:t>
      </w:r>
    </w:p>
    <w:p w14:paraId="0AE3B085" w14:textId="77777777" w:rsidR="00DB206B" w:rsidRPr="00336D49" w:rsidRDefault="00DB206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  <w:lang w:eastAsia="en-US"/>
        </w:rPr>
      </w:pPr>
      <w:r w:rsidRPr="00336D49">
        <w:rPr>
          <w:rFonts w:cs="Arial"/>
          <w:color w:val="000000"/>
          <w:sz w:val="22"/>
          <w:szCs w:val="22"/>
          <w:lang w:eastAsia="en-US"/>
        </w:rPr>
        <w:t>O</w:t>
      </w:r>
      <w:r w:rsidR="00DB3D26" w:rsidRPr="00336D49">
        <w:rPr>
          <w:rFonts w:cs="Arial"/>
          <w:color w:val="000000"/>
          <w:sz w:val="22"/>
          <w:szCs w:val="22"/>
          <w:lang w:eastAsia="en-US"/>
        </w:rPr>
        <w:t xml:space="preserve"> </w:t>
      </w:r>
      <w:r w:rsidRPr="00336D49">
        <w:rPr>
          <w:rFonts w:cs="Arial"/>
          <w:color w:val="000000"/>
          <w:sz w:val="22"/>
          <w:szCs w:val="22"/>
          <w:lang w:eastAsia="en-US"/>
        </w:rPr>
        <w:t xml:space="preserve">representante da </w:t>
      </w:r>
      <w:r w:rsidR="00D52359" w:rsidRPr="00336D49">
        <w:rPr>
          <w:rFonts w:cs="Arial"/>
          <w:color w:val="000000"/>
          <w:sz w:val="22"/>
          <w:szCs w:val="22"/>
          <w:lang w:eastAsia="en-US"/>
        </w:rPr>
        <w:t>Contratante</w:t>
      </w:r>
      <w:r w:rsidRPr="00336D49">
        <w:rPr>
          <w:rFonts w:cs="Arial"/>
          <w:color w:val="000000"/>
          <w:sz w:val="22"/>
          <w:szCs w:val="22"/>
          <w:lang w:eastAsia="en-US"/>
        </w:rPr>
        <w:t xml:space="preserve"> deverá promover o registro das ocorrências verificadas, adotando as providências necessárias ao fiel cumprimento das cláusulas contratuais, conforme o disposto nos §§ 1º e 2º do art. 67 da Lei nº 8.666, de 1993.</w:t>
      </w:r>
    </w:p>
    <w:p w14:paraId="0AE3B086" w14:textId="77777777" w:rsidR="00DB206B" w:rsidRPr="00336D49" w:rsidRDefault="00DB206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  <w:lang w:eastAsia="en-US"/>
        </w:rPr>
      </w:pPr>
      <w:r w:rsidRPr="00336D49">
        <w:rPr>
          <w:rFonts w:cs="Arial"/>
          <w:color w:val="000000"/>
          <w:sz w:val="22"/>
          <w:szCs w:val="22"/>
          <w:lang w:eastAsia="en-US"/>
        </w:rPr>
        <w:t xml:space="preserve">O descumprimento total ou parcial das demais obrigações e responsabilidades assumidas pela </w:t>
      </w:r>
      <w:r w:rsidR="00D52359" w:rsidRPr="00336D49">
        <w:rPr>
          <w:rFonts w:cs="Arial"/>
          <w:color w:val="000000"/>
          <w:sz w:val="22"/>
          <w:szCs w:val="22"/>
          <w:lang w:eastAsia="en-US"/>
        </w:rPr>
        <w:t>C</w:t>
      </w:r>
      <w:r w:rsidR="00B63064" w:rsidRPr="00336D49">
        <w:rPr>
          <w:rFonts w:cs="Arial"/>
          <w:color w:val="000000"/>
          <w:sz w:val="22"/>
          <w:szCs w:val="22"/>
          <w:lang w:eastAsia="en-US"/>
        </w:rPr>
        <w:t>ontratada</w:t>
      </w:r>
      <w:r w:rsidRPr="00336D49">
        <w:rPr>
          <w:rFonts w:cs="Arial"/>
          <w:color w:val="000000"/>
          <w:sz w:val="22"/>
          <w:szCs w:val="22"/>
          <w:lang w:eastAsia="en-US"/>
        </w:rPr>
        <w:t xml:space="preserve"> ensejará a aplicação de sanções administrativas, previstas n</w:t>
      </w:r>
      <w:r w:rsidR="00BC352B" w:rsidRPr="00336D49">
        <w:rPr>
          <w:rFonts w:cs="Arial"/>
          <w:color w:val="000000"/>
          <w:sz w:val="22"/>
          <w:szCs w:val="22"/>
          <w:lang w:eastAsia="en-US"/>
        </w:rPr>
        <w:t>este Termo de Referência</w:t>
      </w:r>
      <w:r w:rsidRPr="00336D49">
        <w:rPr>
          <w:rFonts w:cs="Arial"/>
          <w:color w:val="000000"/>
          <w:sz w:val="22"/>
          <w:szCs w:val="22"/>
          <w:lang w:eastAsia="en-US"/>
        </w:rPr>
        <w:t xml:space="preserve"> e na legislação vigente, podendo culminar em rescisão contratual, conforme disposto nos artigos 77 e 8</w:t>
      </w:r>
      <w:r w:rsidR="00ED42BE" w:rsidRPr="00336D49">
        <w:rPr>
          <w:rFonts w:cs="Arial"/>
          <w:color w:val="000000"/>
          <w:sz w:val="22"/>
          <w:szCs w:val="22"/>
          <w:lang w:eastAsia="en-US"/>
        </w:rPr>
        <w:t>0</w:t>
      </w:r>
      <w:r w:rsidRPr="00336D49">
        <w:rPr>
          <w:rFonts w:cs="Arial"/>
          <w:color w:val="000000"/>
          <w:sz w:val="22"/>
          <w:szCs w:val="22"/>
          <w:lang w:eastAsia="en-US"/>
        </w:rPr>
        <w:t xml:space="preserve"> da Lei nº 8.666, de 1993.</w:t>
      </w:r>
    </w:p>
    <w:p w14:paraId="0AE3B087" w14:textId="77777777" w:rsidR="00876AA8" w:rsidRPr="00336D49" w:rsidRDefault="00876AA8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  <w:lang w:eastAsia="en-US"/>
        </w:rPr>
      </w:pPr>
      <w:r w:rsidRPr="00336D49">
        <w:rPr>
          <w:rFonts w:cs="Arial"/>
          <w:color w:val="000000"/>
          <w:sz w:val="22"/>
          <w:szCs w:val="22"/>
          <w:lang w:eastAsia="en-US"/>
        </w:rPr>
        <w:t>As disposições previstas nesta cláusula não excluem o disposto no Anexo IV (Guia de Fiscalização dos Contratos de Terceirização) da Instrução Normativa SLTI/MPOG nº 02, de 2008, aplicável no que for pertinente à contratação.</w:t>
      </w:r>
    </w:p>
    <w:p w14:paraId="0AE3B088" w14:textId="77777777" w:rsidR="00876AA8" w:rsidRPr="00336D49" w:rsidRDefault="00876AA8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  <w:lang w:eastAsia="en-US"/>
        </w:rPr>
      </w:pPr>
      <w:r w:rsidRPr="00336D49">
        <w:rPr>
          <w:rFonts w:cs="Arial"/>
          <w:color w:val="000000"/>
          <w:sz w:val="22"/>
          <w:szCs w:val="22"/>
          <w:lang w:eastAsia="en-US"/>
        </w:rPr>
        <w:t>A fiscalização da execução dos serviços abrange, ainda, as seguintes rotinas:</w:t>
      </w:r>
    </w:p>
    <w:p w14:paraId="0AE3B089" w14:textId="3AB71F0B" w:rsidR="00876AA8" w:rsidRPr="00336D49" w:rsidRDefault="00F1410E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i/>
          <w:color w:val="FF0000"/>
          <w:sz w:val="22"/>
          <w:szCs w:val="22"/>
          <w:lang w:eastAsia="en-US"/>
        </w:rPr>
      </w:pPr>
      <w:r w:rsidRPr="005B6B6E">
        <w:rPr>
          <w:rFonts w:cs="Arial"/>
          <w:b/>
          <w:sz w:val="22"/>
          <w:szCs w:val="22"/>
          <w:u w:val="single"/>
          <w:lang w:val="pt"/>
        </w:rPr>
        <w:t>Expedir ordem de serviço para autorizar o início da execução do contrato</w:t>
      </w:r>
      <w:r w:rsidR="00876AA8" w:rsidRPr="00336D49">
        <w:rPr>
          <w:rFonts w:cs="Arial"/>
          <w:i/>
          <w:color w:val="FF0000"/>
          <w:sz w:val="22"/>
          <w:szCs w:val="22"/>
          <w:lang w:eastAsia="en-US"/>
        </w:rPr>
        <w:t>;</w:t>
      </w:r>
    </w:p>
    <w:p w14:paraId="0AE3B08A" w14:textId="23B8CB8D" w:rsidR="00876AA8" w:rsidRDefault="00F1410E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i/>
          <w:color w:val="FF0000"/>
          <w:sz w:val="22"/>
          <w:szCs w:val="22"/>
          <w:lang w:eastAsia="en-US"/>
        </w:rPr>
      </w:pPr>
      <w:r w:rsidRPr="005B6B6E">
        <w:rPr>
          <w:rFonts w:cs="Arial"/>
          <w:b/>
          <w:sz w:val="22"/>
          <w:szCs w:val="22"/>
          <w:u w:val="single"/>
          <w:lang w:val="pt"/>
        </w:rPr>
        <w:t>Proceder ao acompanhamento técnico dos serviços de ligações telefônicas da UFAL, verificando se há cobrança de multa e de encargos, caso haja, tomar as providências devidas</w:t>
      </w:r>
      <w:r w:rsidR="00876AA8" w:rsidRPr="00336D49">
        <w:rPr>
          <w:rFonts w:cs="Arial"/>
          <w:i/>
          <w:color w:val="FF0000"/>
          <w:sz w:val="22"/>
          <w:szCs w:val="22"/>
          <w:lang w:eastAsia="en-US"/>
        </w:rPr>
        <w:t>;</w:t>
      </w:r>
    </w:p>
    <w:p w14:paraId="0365B7AB" w14:textId="1F8DE293" w:rsidR="00F1410E" w:rsidRPr="00F1410E" w:rsidRDefault="00F1410E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i/>
          <w:color w:val="FF0000"/>
          <w:sz w:val="22"/>
          <w:szCs w:val="22"/>
          <w:lang w:eastAsia="en-US"/>
        </w:rPr>
      </w:pPr>
      <w:r w:rsidRPr="005B6B6E">
        <w:rPr>
          <w:rFonts w:cs="Arial"/>
          <w:b/>
          <w:sz w:val="22"/>
          <w:szCs w:val="22"/>
          <w:u w:val="single"/>
          <w:lang w:val="pt"/>
        </w:rPr>
        <w:t xml:space="preserve">Fiscalizar a execução do contrato objetivando garantir a qualidade desejada, assegurando-se que as tarifas faturadas estejam em conformidade com os valores da proposta vencedora, bem como em consonância com as regras </w:t>
      </w:r>
      <w:proofErr w:type="spellStart"/>
      <w:r w:rsidRPr="005B6B6E">
        <w:rPr>
          <w:rFonts w:cs="Arial"/>
          <w:b/>
          <w:sz w:val="22"/>
          <w:szCs w:val="22"/>
          <w:u w:val="single"/>
          <w:lang w:val="pt"/>
        </w:rPr>
        <w:t>editalícias</w:t>
      </w:r>
      <w:proofErr w:type="spellEnd"/>
      <w:r w:rsidRPr="005B6B6E">
        <w:rPr>
          <w:rFonts w:cs="Arial"/>
          <w:b/>
          <w:sz w:val="22"/>
          <w:szCs w:val="22"/>
          <w:u w:val="single"/>
          <w:lang w:val="pt"/>
        </w:rPr>
        <w:t xml:space="preserve"> e a legislação vigente</w:t>
      </w:r>
      <w:r>
        <w:rPr>
          <w:rFonts w:cs="Arial"/>
          <w:b/>
          <w:sz w:val="22"/>
          <w:szCs w:val="22"/>
          <w:u w:val="single"/>
          <w:lang w:val="pt"/>
        </w:rPr>
        <w:t>;</w:t>
      </w:r>
    </w:p>
    <w:p w14:paraId="4A2599E6" w14:textId="1A331848" w:rsidR="00F1410E" w:rsidRPr="00F1410E" w:rsidRDefault="00F1410E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i/>
          <w:color w:val="FF0000"/>
          <w:sz w:val="22"/>
          <w:szCs w:val="22"/>
          <w:lang w:eastAsia="en-US"/>
        </w:rPr>
      </w:pPr>
      <w:r w:rsidRPr="005B6B6E">
        <w:rPr>
          <w:rFonts w:cs="Arial"/>
          <w:b/>
          <w:sz w:val="22"/>
          <w:szCs w:val="22"/>
          <w:u w:val="single"/>
          <w:lang w:val="pt"/>
        </w:rPr>
        <w:t>Comunicar ao representante da contratada sobre descumprimento do contrato e indicar os procedimentos necessários ao seu correto cumprimento</w:t>
      </w:r>
      <w:r>
        <w:rPr>
          <w:rFonts w:cs="Arial"/>
          <w:b/>
          <w:sz w:val="22"/>
          <w:szCs w:val="22"/>
          <w:u w:val="single"/>
          <w:lang w:val="pt"/>
        </w:rPr>
        <w:t>;</w:t>
      </w:r>
    </w:p>
    <w:p w14:paraId="1FF52257" w14:textId="61810FBF" w:rsidR="00F1410E" w:rsidRPr="00F1410E" w:rsidRDefault="00F1410E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i/>
          <w:color w:val="FF0000"/>
          <w:sz w:val="22"/>
          <w:szCs w:val="22"/>
          <w:lang w:eastAsia="en-US"/>
        </w:rPr>
      </w:pPr>
      <w:r w:rsidRPr="005B6B6E">
        <w:rPr>
          <w:rFonts w:cs="Arial"/>
          <w:b/>
          <w:sz w:val="22"/>
          <w:szCs w:val="22"/>
          <w:u w:val="single"/>
          <w:lang w:val="pt"/>
        </w:rPr>
        <w:t>Solicitar à Administração a aplicação de penalidades por descumprimento de cláusula contratual</w:t>
      </w:r>
      <w:r>
        <w:rPr>
          <w:rFonts w:cs="Arial"/>
          <w:b/>
          <w:sz w:val="22"/>
          <w:szCs w:val="22"/>
          <w:u w:val="single"/>
          <w:lang w:val="pt"/>
        </w:rPr>
        <w:t>;</w:t>
      </w:r>
    </w:p>
    <w:p w14:paraId="2F45EE06" w14:textId="0D948475" w:rsidR="00F1410E" w:rsidRPr="00F1410E" w:rsidRDefault="00F1410E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i/>
          <w:color w:val="FF0000"/>
          <w:sz w:val="22"/>
          <w:szCs w:val="22"/>
          <w:lang w:eastAsia="en-US"/>
        </w:rPr>
      </w:pPr>
      <w:r w:rsidRPr="005B6B6E">
        <w:rPr>
          <w:rFonts w:cs="Arial"/>
          <w:b/>
          <w:sz w:val="22"/>
          <w:szCs w:val="22"/>
          <w:u w:val="single"/>
          <w:lang w:val="pt"/>
        </w:rPr>
        <w:t xml:space="preserve">Fornecer atestado de capacidade técnica quando solicitado, desde que atendidas </w:t>
      </w:r>
      <w:proofErr w:type="gramStart"/>
      <w:r w:rsidRPr="005B6B6E">
        <w:rPr>
          <w:rFonts w:cs="Arial"/>
          <w:b/>
          <w:sz w:val="22"/>
          <w:szCs w:val="22"/>
          <w:u w:val="single"/>
          <w:lang w:val="pt"/>
        </w:rPr>
        <w:t>as</w:t>
      </w:r>
      <w:proofErr w:type="gramEnd"/>
      <w:r w:rsidRPr="005B6B6E">
        <w:rPr>
          <w:rFonts w:cs="Arial"/>
          <w:b/>
          <w:sz w:val="22"/>
          <w:szCs w:val="22"/>
          <w:u w:val="single"/>
          <w:lang w:val="pt"/>
        </w:rPr>
        <w:t xml:space="preserve"> obrigações contratuais</w:t>
      </w:r>
      <w:r>
        <w:rPr>
          <w:rFonts w:cs="Arial"/>
          <w:b/>
          <w:sz w:val="22"/>
          <w:szCs w:val="22"/>
          <w:u w:val="single"/>
          <w:lang w:val="pt"/>
        </w:rPr>
        <w:t>;</w:t>
      </w:r>
    </w:p>
    <w:p w14:paraId="0DC9B0E9" w14:textId="601E4868" w:rsidR="00F1410E" w:rsidRPr="00336D49" w:rsidRDefault="00F1410E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i/>
          <w:color w:val="FF0000"/>
          <w:sz w:val="22"/>
          <w:szCs w:val="22"/>
          <w:lang w:eastAsia="en-US"/>
        </w:rPr>
      </w:pPr>
      <w:r w:rsidRPr="005B6B6E">
        <w:rPr>
          <w:rFonts w:cs="Arial"/>
          <w:b/>
          <w:sz w:val="22"/>
          <w:szCs w:val="22"/>
          <w:u w:val="single"/>
          <w:lang w:val="pt"/>
        </w:rPr>
        <w:t>Atestar e encaminhar faturas devidamente conferidas ao Setor competente para autorizar pagamentos</w:t>
      </w:r>
      <w:r>
        <w:rPr>
          <w:rFonts w:cs="Arial"/>
          <w:b/>
          <w:sz w:val="22"/>
          <w:szCs w:val="22"/>
          <w:u w:val="single"/>
          <w:lang w:val="pt"/>
        </w:rPr>
        <w:t>.</w:t>
      </w:r>
    </w:p>
    <w:p w14:paraId="0AE3B08D" w14:textId="77777777" w:rsidR="00DB206B" w:rsidRPr="00336D49" w:rsidRDefault="00DB206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 w:val="22"/>
          <w:szCs w:val="22"/>
          <w:lang w:eastAsia="en-US"/>
        </w:rPr>
      </w:pPr>
      <w:r w:rsidRPr="00336D49">
        <w:rPr>
          <w:rFonts w:cs="Arial"/>
          <w:color w:val="000000"/>
          <w:sz w:val="22"/>
          <w:szCs w:val="22"/>
          <w:lang w:eastAsia="en-US"/>
        </w:rPr>
        <w:t xml:space="preserve">A fiscalização de que trata esta cláusula não exclui nem reduz a responsabilidade da </w:t>
      </w:r>
      <w:r w:rsidR="00D52359" w:rsidRPr="00336D49">
        <w:rPr>
          <w:rFonts w:cs="Arial"/>
          <w:color w:val="000000"/>
          <w:sz w:val="22"/>
          <w:szCs w:val="22"/>
          <w:lang w:eastAsia="en-US"/>
        </w:rPr>
        <w:t>C</w:t>
      </w:r>
      <w:r w:rsidR="00B63064" w:rsidRPr="00336D49">
        <w:rPr>
          <w:rFonts w:cs="Arial"/>
          <w:color w:val="000000"/>
          <w:sz w:val="22"/>
          <w:szCs w:val="22"/>
          <w:lang w:eastAsia="en-US"/>
        </w:rPr>
        <w:t>ontratada</w:t>
      </w:r>
      <w:r w:rsidRPr="00336D49">
        <w:rPr>
          <w:rFonts w:cs="Arial"/>
          <w:color w:val="000000"/>
          <w:sz w:val="22"/>
          <w:szCs w:val="22"/>
          <w:lang w:eastAsia="en-US"/>
        </w:rPr>
        <w:t>, inclusive perante terceiros, por qualquer irregularidade, ainda que resultante de imperfeições técnicas, vícios redibitórios, ou emprego de material inadequado ou de qualidade inferior e, na ocor</w:t>
      </w:r>
      <w:r w:rsidR="006D5919" w:rsidRPr="00336D49">
        <w:rPr>
          <w:rFonts w:cs="Arial"/>
          <w:color w:val="000000"/>
          <w:sz w:val="22"/>
          <w:szCs w:val="22"/>
          <w:lang w:eastAsia="en-US"/>
        </w:rPr>
        <w:t>rência desta, não implica em cor</w:t>
      </w:r>
      <w:r w:rsidRPr="00336D49">
        <w:rPr>
          <w:rFonts w:cs="Arial"/>
          <w:color w:val="000000"/>
          <w:sz w:val="22"/>
          <w:szCs w:val="22"/>
          <w:lang w:eastAsia="en-US"/>
        </w:rPr>
        <w:t xml:space="preserve">responsabilidade da </w:t>
      </w:r>
      <w:r w:rsidR="00D52359" w:rsidRPr="00336D49">
        <w:rPr>
          <w:rFonts w:cs="Arial"/>
          <w:color w:val="000000"/>
          <w:sz w:val="22"/>
          <w:szCs w:val="22"/>
          <w:lang w:eastAsia="en-US"/>
        </w:rPr>
        <w:t>C</w:t>
      </w:r>
      <w:r w:rsidR="00B63064" w:rsidRPr="00336D49">
        <w:rPr>
          <w:rFonts w:cs="Arial"/>
          <w:color w:val="000000"/>
          <w:sz w:val="22"/>
          <w:szCs w:val="22"/>
          <w:lang w:eastAsia="en-US"/>
        </w:rPr>
        <w:t>ontratante</w:t>
      </w:r>
      <w:r w:rsidRPr="00336D49">
        <w:rPr>
          <w:rFonts w:cs="Arial"/>
          <w:color w:val="000000"/>
          <w:sz w:val="22"/>
          <w:szCs w:val="22"/>
          <w:lang w:eastAsia="en-US"/>
        </w:rPr>
        <w:t xml:space="preserve"> ou de seus agentes e prepostos, de conformidade com o art. 70 da Lei nº 8.666, de 1993.</w:t>
      </w:r>
    </w:p>
    <w:p w14:paraId="0AE3B08E" w14:textId="77777777" w:rsidR="00DB206B" w:rsidRPr="00336D49" w:rsidRDefault="00DB206B" w:rsidP="00C3310A">
      <w:pPr>
        <w:pStyle w:val="Nivel1"/>
        <w:rPr>
          <w:rFonts w:cs="Arial"/>
          <w:sz w:val="22"/>
          <w:szCs w:val="22"/>
        </w:rPr>
      </w:pPr>
      <w:r w:rsidRPr="00336D49">
        <w:rPr>
          <w:rFonts w:cs="Arial"/>
          <w:sz w:val="22"/>
          <w:szCs w:val="22"/>
        </w:rPr>
        <w:lastRenderedPageBreak/>
        <w:t>DAS SANÇÕES ADMINISTRATIVAS</w:t>
      </w:r>
    </w:p>
    <w:p w14:paraId="0AE3B08F" w14:textId="77777777" w:rsidR="00DB206B" w:rsidRPr="00336D49" w:rsidRDefault="00DB206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2"/>
          <w:szCs w:val="22"/>
        </w:rPr>
      </w:pPr>
      <w:r w:rsidRPr="00336D49">
        <w:rPr>
          <w:rFonts w:cs="Arial"/>
          <w:sz w:val="22"/>
          <w:szCs w:val="22"/>
        </w:rPr>
        <w:t xml:space="preserve">Comete infração administrativa nos termos da Lei nº 8.666, de 1993 e da Lei nº 10.520, de 2002, a </w:t>
      </w:r>
      <w:r w:rsidR="00D52359" w:rsidRPr="00336D49">
        <w:rPr>
          <w:rFonts w:cs="Arial"/>
          <w:sz w:val="22"/>
          <w:szCs w:val="22"/>
        </w:rPr>
        <w:t>C</w:t>
      </w:r>
      <w:r w:rsidR="00B63064" w:rsidRPr="00336D49">
        <w:rPr>
          <w:rFonts w:cs="Arial"/>
          <w:sz w:val="22"/>
          <w:szCs w:val="22"/>
        </w:rPr>
        <w:t>ontratada</w:t>
      </w:r>
      <w:r w:rsidRPr="00336D49">
        <w:rPr>
          <w:rFonts w:cs="Arial"/>
          <w:sz w:val="22"/>
          <w:szCs w:val="22"/>
        </w:rPr>
        <w:t xml:space="preserve"> que:</w:t>
      </w:r>
    </w:p>
    <w:p w14:paraId="0AE3B090" w14:textId="77777777" w:rsidR="00DB206B" w:rsidRPr="00336D49" w:rsidRDefault="00DB206B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sz w:val="22"/>
          <w:szCs w:val="22"/>
        </w:rPr>
      </w:pPr>
      <w:proofErr w:type="spellStart"/>
      <w:proofErr w:type="gramStart"/>
      <w:r w:rsidRPr="00336D49">
        <w:rPr>
          <w:rFonts w:cs="Arial"/>
          <w:sz w:val="22"/>
          <w:szCs w:val="22"/>
        </w:rPr>
        <w:t>inexecutar</w:t>
      </w:r>
      <w:proofErr w:type="spellEnd"/>
      <w:proofErr w:type="gramEnd"/>
      <w:r w:rsidRPr="00336D49">
        <w:rPr>
          <w:rFonts w:cs="Arial"/>
          <w:sz w:val="22"/>
          <w:szCs w:val="22"/>
        </w:rPr>
        <w:t xml:space="preserve"> total ou parcialmente qualquer das obrigações assumidas em decorrência da contratação;</w:t>
      </w:r>
    </w:p>
    <w:p w14:paraId="0AE3B091" w14:textId="77777777" w:rsidR="00DB206B" w:rsidRPr="00336D49" w:rsidRDefault="00DB206B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sz w:val="22"/>
          <w:szCs w:val="22"/>
        </w:rPr>
      </w:pPr>
      <w:proofErr w:type="gramStart"/>
      <w:r w:rsidRPr="00336D49">
        <w:rPr>
          <w:rFonts w:cs="Arial"/>
          <w:sz w:val="22"/>
          <w:szCs w:val="22"/>
        </w:rPr>
        <w:t>ensejar</w:t>
      </w:r>
      <w:proofErr w:type="gramEnd"/>
      <w:r w:rsidRPr="00336D49">
        <w:rPr>
          <w:rFonts w:cs="Arial"/>
          <w:sz w:val="22"/>
          <w:szCs w:val="22"/>
        </w:rPr>
        <w:t xml:space="preserve"> o retardamento da execução do objeto;</w:t>
      </w:r>
    </w:p>
    <w:p w14:paraId="0AE3B092" w14:textId="77777777" w:rsidR="00DB206B" w:rsidRPr="00336D49" w:rsidRDefault="00DB206B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sz w:val="22"/>
          <w:szCs w:val="22"/>
        </w:rPr>
      </w:pPr>
      <w:proofErr w:type="gramStart"/>
      <w:r w:rsidRPr="00336D49">
        <w:rPr>
          <w:rFonts w:cs="Arial"/>
          <w:sz w:val="22"/>
          <w:szCs w:val="22"/>
        </w:rPr>
        <w:t>fraudar</w:t>
      </w:r>
      <w:proofErr w:type="gramEnd"/>
      <w:r w:rsidRPr="00336D49">
        <w:rPr>
          <w:rFonts w:cs="Arial"/>
          <w:sz w:val="22"/>
          <w:szCs w:val="22"/>
        </w:rPr>
        <w:t xml:space="preserve"> na execução do contrato;</w:t>
      </w:r>
    </w:p>
    <w:p w14:paraId="0AE3B093" w14:textId="77777777" w:rsidR="00DB206B" w:rsidRPr="00336D49" w:rsidRDefault="00DB206B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sz w:val="22"/>
          <w:szCs w:val="22"/>
        </w:rPr>
      </w:pPr>
      <w:proofErr w:type="gramStart"/>
      <w:r w:rsidRPr="00336D49">
        <w:rPr>
          <w:rFonts w:cs="Arial"/>
          <w:sz w:val="22"/>
          <w:szCs w:val="22"/>
        </w:rPr>
        <w:t>comportar</w:t>
      </w:r>
      <w:proofErr w:type="gramEnd"/>
      <w:r w:rsidRPr="00336D49">
        <w:rPr>
          <w:rFonts w:cs="Arial"/>
          <w:sz w:val="22"/>
          <w:szCs w:val="22"/>
        </w:rPr>
        <w:t>-se de modo inidôneo;</w:t>
      </w:r>
    </w:p>
    <w:p w14:paraId="0AE3B094" w14:textId="77777777" w:rsidR="00DB206B" w:rsidRPr="00336D49" w:rsidRDefault="00DB206B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sz w:val="22"/>
          <w:szCs w:val="22"/>
        </w:rPr>
      </w:pPr>
      <w:proofErr w:type="gramStart"/>
      <w:r w:rsidRPr="00336D49">
        <w:rPr>
          <w:rFonts w:cs="Arial"/>
          <w:sz w:val="22"/>
          <w:szCs w:val="22"/>
        </w:rPr>
        <w:t>cometer</w:t>
      </w:r>
      <w:proofErr w:type="gramEnd"/>
      <w:r w:rsidRPr="00336D49">
        <w:rPr>
          <w:rFonts w:cs="Arial"/>
          <w:sz w:val="22"/>
          <w:szCs w:val="22"/>
        </w:rPr>
        <w:t xml:space="preserve"> fraude fiscal;</w:t>
      </w:r>
    </w:p>
    <w:p w14:paraId="0AE3B095" w14:textId="77777777" w:rsidR="00DB206B" w:rsidRPr="00336D49" w:rsidRDefault="00DB206B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sz w:val="22"/>
          <w:szCs w:val="22"/>
        </w:rPr>
      </w:pPr>
      <w:proofErr w:type="gramStart"/>
      <w:r w:rsidRPr="00336D49">
        <w:rPr>
          <w:rFonts w:cs="Arial"/>
          <w:sz w:val="22"/>
          <w:szCs w:val="22"/>
        </w:rPr>
        <w:t>não</w:t>
      </w:r>
      <w:proofErr w:type="gramEnd"/>
      <w:r w:rsidRPr="00336D49">
        <w:rPr>
          <w:rFonts w:cs="Arial"/>
          <w:sz w:val="22"/>
          <w:szCs w:val="22"/>
        </w:rPr>
        <w:t xml:space="preserve"> mantiver a proposta.</w:t>
      </w:r>
    </w:p>
    <w:p w14:paraId="0AE3B096" w14:textId="77777777" w:rsidR="00DB206B" w:rsidRPr="00336D49" w:rsidRDefault="00DB206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2"/>
          <w:szCs w:val="22"/>
        </w:rPr>
      </w:pPr>
      <w:r w:rsidRPr="00336D49">
        <w:rPr>
          <w:rFonts w:cs="Arial"/>
          <w:sz w:val="22"/>
          <w:szCs w:val="22"/>
        </w:rPr>
        <w:t xml:space="preserve">A </w:t>
      </w:r>
      <w:r w:rsidR="00D52359" w:rsidRPr="00336D49">
        <w:rPr>
          <w:rFonts w:cs="Arial"/>
          <w:sz w:val="22"/>
          <w:szCs w:val="22"/>
        </w:rPr>
        <w:t>C</w:t>
      </w:r>
      <w:r w:rsidR="00B63064" w:rsidRPr="00336D49">
        <w:rPr>
          <w:rFonts w:cs="Arial"/>
          <w:sz w:val="22"/>
          <w:szCs w:val="22"/>
        </w:rPr>
        <w:t>ontratada</w:t>
      </w:r>
      <w:r w:rsidRPr="00336D49">
        <w:rPr>
          <w:rFonts w:cs="Arial"/>
          <w:sz w:val="22"/>
          <w:szCs w:val="22"/>
        </w:rPr>
        <w:t xml:space="preserve"> que cometer qualquer das infrações discriminadas no</w:t>
      </w:r>
      <w:r w:rsidR="006D5919" w:rsidRPr="00336D49">
        <w:rPr>
          <w:rFonts w:cs="Arial"/>
          <w:sz w:val="22"/>
          <w:szCs w:val="22"/>
        </w:rPr>
        <w:t>s subitens</w:t>
      </w:r>
      <w:r w:rsidRPr="00336D49">
        <w:rPr>
          <w:rFonts w:cs="Arial"/>
          <w:sz w:val="22"/>
          <w:szCs w:val="22"/>
        </w:rPr>
        <w:t xml:space="preserve"> acima ficará sujeita, sem prejuízo da responsabilidade civil e criminal, às seguintes sanções:</w:t>
      </w:r>
    </w:p>
    <w:p w14:paraId="1B23D1F4" w14:textId="77777777" w:rsidR="00087030" w:rsidRDefault="00DD3C00" w:rsidP="00087030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sz w:val="22"/>
          <w:szCs w:val="22"/>
        </w:rPr>
      </w:pPr>
      <w:r w:rsidRPr="00DD3C00">
        <w:rPr>
          <w:rFonts w:cs="Arial"/>
          <w:b/>
          <w:sz w:val="22"/>
          <w:szCs w:val="22"/>
        </w:rPr>
        <w:t>A</w:t>
      </w:r>
      <w:r w:rsidR="00DB206B" w:rsidRPr="00DD3C00">
        <w:rPr>
          <w:rFonts w:cs="Arial"/>
          <w:b/>
          <w:sz w:val="22"/>
          <w:szCs w:val="22"/>
        </w:rPr>
        <w:t>dvertência por</w:t>
      </w:r>
      <w:r>
        <w:rPr>
          <w:rFonts w:cs="Arial"/>
          <w:sz w:val="22"/>
          <w:szCs w:val="22"/>
        </w:rPr>
        <w:t>:</w:t>
      </w:r>
    </w:p>
    <w:p w14:paraId="68BC8067" w14:textId="77777777" w:rsidR="00087030" w:rsidRDefault="00087030" w:rsidP="00087030">
      <w:pPr>
        <w:pStyle w:val="PargrafodaLista"/>
        <w:numPr>
          <w:ilvl w:val="3"/>
          <w:numId w:val="31"/>
        </w:numPr>
        <w:spacing w:before="120" w:after="120" w:line="276" w:lineRule="auto"/>
        <w:jc w:val="both"/>
        <w:rPr>
          <w:rFonts w:cs="Arial"/>
          <w:sz w:val="22"/>
          <w:szCs w:val="22"/>
        </w:rPr>
      </w:pPr>
      <w:r w:rsidRPr="00087030">
        <w:rPr>
          <w:rFonts w:cs="Arial"/>
          <w:sz w:val="22"/>
          <w:szCs w:val="22"/>
        </w:rPr>
        <w:t>Atraso de 05 (cinco) dias no fornecimento de itens ou serviços</w:t>
      </w:r>
      <w:r>
        <w:rPr>
          <w:rFonts w:cs="Arial"/>
          <w:sz w:val="22"/>
          <w:szCs w:val="22"/>
        </w:rPr>
        <w:t xml:space="preserve">, ou em </w:t>
      </w:r>
      <w:r w:rsidRPr="00087030">
        <w:rPr>
          <w:rFonts w:cs="Arial"/>
          <w:sz w:val="22"/>
          <w:szCs w:val="22"/>
        </w:rPr>
        <w:t>sua substituição, quando o fornecimento ocorrer fora das especificações e/ou condições predeterminadas ou por defeito superveniente imputável ao contratado, contado a partir do primeiro dia útil subsequente ao término do prazo previsto para entrega do objeto;</w:t>
      </w:r>
    </w:p>
    <w:p w14:paraId="51282EA5" w14:textId="2296DC11" w:rsidR="00087030" w:rsidRPr="00087030" w:rsidRDefault="00087030" w:rsidP="00087030">
      <w:pPr>
        <w:pStyle w:val="PargrafodaLista"/>
        <w:numPr>
          <w:ilvl w:val="3"/>
          <w:numId w:val="31"/>
        </w:numPr>
        <w:spacing w:before="120" w:after="120" w:line="276" w:lineRule="auto"/>
        <w:jc w:val="both"/>
        <w:rPr>
          <w:rFonts w:cs="Arial"/>
          <w:sz w:val="22"/>
          <w:szCs w:val="22"/>
        </w:rPr>
      </w:pPr>
      <w:r w:rsidRPr="00087030">
        <w:rPr>
          <w:rFonts w:cs="Arial"/>
          <w:sz w:val="22"/>
          <w:szCs w:val="22"/>
        </w:rPr>
        <w:t>Faltas leves, assim entendidas como aquelas que não acarretem prejuízos significativos para a Contratante.</w:t>
      </w:r>
    </w:p>
    <w:p w14:paraId="05935CCA" w14:textId="77777777" w:rsidR="00087030" w:rsidRDefault="00087030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sz w:val="22"/>
          <w:szCs w:val="22"/>
        </w:rPr>
      </w:pPr>
      <w:r w:rsidRPr="00336D49">
        <w:rPr>
          <w:rFonts w:cs="Arial"/>
          <w:sz w:val="22"/>
          <w:szCs w:val="22"/>
        </w:rPr>
        <w:t xml:space="preserve"> </w:t>
      </w:r>
      <w:r w:rsidRPr="00087030">
        <w:rPr>
          <w:rFonts w:cs="Arial"/>
          <w:b/>
          <w:sz w:val="22"/>
          <w:szCs w:val="22"/>
        </w:rPr>
        <w:t>Multa</w:t>
      </w:r>
      <w:r>
        <w:rPr>
          <w:rFonts w:cs="Arial"/>
          <w:sz w:val="22"/>
          <w:szCs w:val="22"/>
        </w:rPr>
        <w:t>:</w:t>
      </w:r>
    </w:p>
    <w:p w14:paraId="2A308DB2" w14:textId="77777777" w:rsidR="00087030" w:rsidRDefault="00087030" w:rsidP="00087030">
      <w:pPr>
        <w:pStyle w:val="PargrafodaLista"/>
        <w:numPr>
          <w:ilvl w:val="3"/>
          <w:numId w:val="1"/>
        </w:numPr>
        <w:spacing w:line="360" w:lineRule="auto"/>
        <w:jc w:val="both"/>
        <w:rPr>
          <w:rFonts w:cs="Arial"/>
          <w:sz w:val="22"/>
          <w:szCs w:val="22"/>
        </w:rPr>
      </w:pPr>
      <w:r w:rsidRPr="007F1193">
        <w:rPr>
          <w:rFonts w:cs="Arial"/>
          <w:sz w:val="22"/>
          <w:szCs w:val="22"/>
        </w:rPr>
        <w:t>Multa moratória diária de 0,25% (zero vírgula vinte e cinco por cento) a partir do sexto dia de atraso, sobre o valor total do</w:t>
      </w:r>
      <w:r>
        <w:rPr>
          <w:rFonts w:cs="Arial"/>
          <w:sz w:val="22"/>
          <w:szCs w:val="22"/>
        </w:rPr>
        <w:t>s</w:t>
      </w:r>
      <w:r w:rsidRPr="007F1193">
        <w:rPr>
          <w:rFonts w:cs="Arial"/>
          <w:sz w:val="22"/>
          <w:szCs w:val="22"/>
        </w:rPr>
        <w:t xml:space="preserve"> ite</w:t>
      </w:r>
      <w:r>
        <w:rPr>
          <w:rFonts w:cs="Arial"/>
          <w:sz w:val="22"/>
          <w:szCs w:val="22"/>
        </w:rPr>
        <w:t xml:space="preserve">ns ou serviços </w:t>
      </w:r>
      <w:r w:rsidRPr="007F1193">
        <w:rPr>
          <w:rFonts w:cs="Arial"/>
          <w:sz w:val="22"/>
          <w:szCs w:val="22"/>
        </w:rPr>
        <w:t>contratado</w:t>
      </w:r>
      <w:r>
        <w:rPr>
          <w:rFonts w:cs="Arial"/>
          <w:sz w:val="22"/>
          <w:szCs w:val="22"/>
        </w:rPr>
        <w:t>s</w:t>
      </w:r>
      <w:r w:rsidRPr="007F1193">
        <w:rPr>
          <w:rFonts w:cs="Arial"/>
          <w:sz w:val="22"/>
          <w:szCs w:val="22"/>
        </w:rPr>
        <w:t>, até o limite de180 (cento e oitenta) dias;</w:t>
      </w:r>
    </w:p>
    <w:p w14:paraId="3311DB27" w14:textId="77777777" w:rsidR="00087030" w:rsidRDefault="00087030" w:rsidP="00087030">
      <w:pPr>
        <w:pStyle w:val="PargrafodaLista"/>
        <w:numPr>
          <w:ilvl w:val="3"/>
          <w:numId w:val="1"/>
        </w:numPr>
        <w:spacing w:line="360" w:lineRule="auto"/>
        <w:jc w:val="both"/>
        <w:rPr>
          <w:rFonts w:cs="Arial"/>
          <w:sz w:val="22"/>
          <w:szCs w:val="22"/>
        </w:rPr>
      </w:pPr>
      <w:r w:rsidRPr="00087030">
        <w:rPr>
          <w:rFonts w:cs="Arial"/>
          <w:sz w:val="22"/>
          <w:szCs w:val="22"/>
        </w:rPr>
        <w:t xml:space="preserve">Multa compensatória de 10% (dez por cento) em caso de inexecução parcial, a partir do 181º dia de atraso, ou em sua substituição, total ou parcial, quando o fornecimento ocorrer fora das especificações e/ou condições predeterminadas, ou por defeito superveniente imputável ao contratado, ensejando, se couber, a anulação do empenho e a rescisão do </w:t>
      </w:r>
      <w:proofErr w:type="gramStart"/>
      <w:r w:rsidRPr="00087030">
        <w:rPr>
          <w:rFonts w:cs="Arial"/>
          <w:sz w:val="22"/>
          <w:szCs w:val="22"/>
        </w:rPr>
        <w:t>contrato</w:t>
      </w:r>
      <w:proofErr w:type="gramEnd"/>
    </w:p>
    <w:p w14:paraId="0AE3B09C" w14:textId="4F114068" w:rsidR="00DB206B" w:rsidRDefault="00087030" w:rsidP="00087030">
      <w:pPr>
        <w:pStyle w:val="PargrafodaLista"/>
        <w:numPr>
          <w:ilvl w:val="3"/>
          <w:numId w:val="1"/>
        </w:numPr>
        <w:spacing w:line="360" w:lineRule="auto"/>
        <w:jc w:val="both"/>
        <w:rPr>
          <w:rFonts w:cs="Arial"/>
          <w:sz w:val="22"/>
          <w:szCs w:val="22"/>
        </w:rPr>
      </w:pPr>
      <w:r w:rsidRPr="00087030">
        <w:rPr>
          <w:rFonts w:cs="Arial"/>
          <w:sz w:val="22"/>
          <w:szCs w:val="22"/>
        </w:rPr>
        <w:t>Multa compensatória de 10% (dez por cento) sobre o valor total do contrato, no caso de inexecução total do objeto</w:t>
      </w:r>
      <w:r w:rsidR="00DB206B" w:rsidRPr="00087030">
        <w:rPr>
          <w:rFonts w:cs="Arial"/>
          <w:sz w:val="22"/>
          <w:szCs w:val="22"/>
        </w:rPr>
        <w:t xml:space="preserve"> </w:t>
      </w:r>
      <w:r w:rsidR="004D4F5B" w:rsidRPr="00087030">
        <w:rPr>
          <w:rFonts w:cs="Arial"/>
          <w:sz w:val="22"/>
          <w:szCs w:val="22"/>
        </w:rPr>
        <w:t>suspensão de licitar e impedimento de contratar com o órgão, entidade ou unidade administrativa pela qual a Administração Pública opera e atua concretamente, pelo prazo de até dois anos;</w:t>
      </w:r>
    </w:p>
    <w:p w14:paraId="41DAACBC" w14:textId="54B63720" w:rsidR="00087030" w:rsidRPr="00087030" w:rsidRDefault="00087030" w:rsidP="00087030">
      <w:pPr>
        <w:pStyle w:val="PargrafodaLista"/>
        <w:numPr>
          <w:ilvl w:val="3"/>
          <w:numId w:val="1"/>
        </w:numPr>
        <w:spacing w:line="360" w:lineRule="auto"/>
        <w:jc w:val="both"/>
        <w:rPr>
          <w:rFonts w:cs="Arial"/>
          <w:sz w:val="22"/>
          <w:szCs w:val="22"/>
        </w:rPr>
      </w:pPr>
      <w:r w:rsidRPr="007F1193">
        <w:rPr>
          <w:rFonts w:cs="Arial"/>
          <w:sz w:val="22"/>
          <w:szCs w:val="22"/>
        </w:rPr>
        <w:t xml:space="preserve">As multas serão recolhidas no prazo de </w:t>
      </w:r>
      <w:r>
        <w:rPr>
          <w:rFonts w:cs="Arial"/>
          <w:sz w:val="22"/>
          <w:szCs w:val="22"/>
        </w:rPr>
        <w:t>0</w:t>
      </w:r>
      <w:r w:rsidRPr="007F1193">
        <w:rPr>
          <w:rFonts w:cs="Arial"/>
          <w:sz w:val="22"/>
          <w:szCs w:val="22"/>
        </w:rPr>
        <w:t xml:space="preserve">5 dias úteis após a notificação, por meio de </w:t>
      </w:r>
      <w:r>
        <w:rPr>
          <w:rFonts w:cs="Arial"/>
          <w:sz w:val="22"/>
          <w:szCs w:val="22"/>
        </w:rPr>
        <w:t xml:space="preserve">Boleto </w:t>
      </w:r>
      <w:r w:rsidRPr="007F1193">
        <w:rPr>
          <w:rFonts w:cs="Arial"/>
          <w:sz w:val="22"/>
          <w:szCs w:val="22"/>
        </w:rPr>
        <w:t xml:space="preserve">GRU. Não surtindo resultado, poderá ser </w:t>
      </w:r>
      <w:r w:rsidRPr="007F1193">
        <w:rPr>
          <w:rFonts w:cs="Arial"/>
          <w:sz w:val="22"/>
          <w:szCs w:val="22"/>
        </w:rPr>
        <w:lastRenderedPageBreak/>
        <w:t xml:space="preserve">convertida em impedimento de licitar e contratar com a União, Estados, Distrito Federal </w:t>
      </w:r>
      <w:r>
        <w:rPr>
          <w:rFonts w:cs="Arial"/>
          <w:sz w:val="22"/>
          <w:szCs w:val="22"/>
        </w:rPr>
        <w:t>ou</w:t>
      </w:r>
      <w:r w:rsidRPr="007F1193">
        <w:rPr>
          <w:rFonts w:cs="Arial"/>
          <w:sz w:val="22"/>
          <w:szCs w:val="22"/>
        </w:rPr>
        <w:t xml:space="preserve"> Municípios pelo prazo de até </w:t>
      </w:r>
      <w:r>
        <w:rPr>
          <w:rFonts w:cs="Arial"/>
          <w:sz w:val="22"/>
          <w:szCs w:val="22"/>
        </w:rPr>
        <w:t>0</w:t>
      </w:r>
      <w:r w:rsidRPr="007F1193">
        <w:rPr>
          <w:rFonts w:cs="Arial"/>
          <w:sz w:val="22"/>
          <w:szCs w:val="22"/>
        </w:rPr>
        <w:t>5 (cinco) anos, conforme preceitua o art. 7º da Lei nº 10.520/2002, a ser apurado e decidido em processo administrativo;</w:t>
      </w:r>
    </w:p>
    <w:p w14:paraId="0AE3B09F" w14:textId="77777777" w:rsidR="00DB206B" w:rsidRPr="00336D49" w:rsidRDefault="00DB206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2"/>
          <w:szCs w:val="22"/>
        </w:rPr>
      </w:pPr>
      <w:r w:rsidRPr="00336D49">
        <w:rPr>
          <w:rFonts w:cs="Arial"/>
          <w:sz w:val="22"/>
          <w:szCs w:val="22"/>
        </w:rPr>
        <w:t xml:space="preserve">Também </w:t>
      </w:r>
      <w:proofErr w:type="gramStart"/>
      <w:r w:rsidRPr="00336D49">
        <w:rPr>
          <w:rFonts w:cs="Arial"/>
          <w:sz w:val="22"/>
          <w:szCs w:val="22"/>
        </w:rPr>
        <w:t>ficam</w:t>
      </w:r>
      <w:proofErr w:type="gramEnd"/>
      <w:r w:rsidRPr="00336D49">
        <w:rPr>
          <w:rFonts w:cs="Arial"/>
          <w:sz w:val="22"/>
          <w:szCs w:val="22"/>
        </w:rPr>
        <w:t xml:space="preserve"> sujeitas às penalidades do art. 87, III e IV da Lei nº 8.666, de 1993, a </w:t>
      </w:r>
      <w:r w:rsidR="00D52359" w:rsidRPr="00336D49">
        <w:rPr>
          <w:rFonts w:cs="Arial"/>
          <w:sz w:val="22"/>
          <w:szCs w:val="22"/>
        </w:rPr>
        <w:t>C</w:t>
      </w:r>
      <w:r w:rsidR="00B63064" w:rsidRPr="00336D49">
        <w:rPr>
          <w:rFonts w:cs="Arial"/>
          <w:sz w:val="22"/>
          <w:szCs w:val="22"/>
        </w:rPr>
        <w:t xml:space="preserve">ontratada </w:t>
      </w:r>
      <w:r w:rsidRPr="00336D49">
        <w:rPr>
          <w:rFonts w:cs="Arial"/>
          <w:sz w:val="22"/>
          <w:szCs w:val="22"/>
        </w:rPr>
        <w:t>que:</w:t>
      </w:r>
    </w:p>
    <w:p w14:paraId="0AE3B0A0" w14:textId="77777777" w:rsidR="00DB206B" w:rsidRPr="00336D49" w:rsidRDefault="00DB206B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sz w:val="22"/>
          <w:szCs w:val="22"/>
        </w:rPr>
      </w:pPr>
      <w:proofErr w:type="gramStart"/>
      <w:r w:rsidRPr="00336D49">
        <w:rPr>
          <w:rFonts w:cs="Arial"/>
          <w:sz w:val="22"/>
          <w:szCs w:val="22"/>
        </w:rPr>
        <w:t>tenha</w:t>
      </w:r>
      <w:proofErr w:type="gramEnd"/>
      <w:r w:rsidRPr="00336D49">
        <w:rPr>
          <w:rFonts w:cs="Arial"/>
          <w:sz w:val="22"/>
          <w:szCs w:val="22"/>
        </w:rPr>
        <w:t xml:space="preserve"> sofrido condenação definitiva por praticar, por meio dolosos, fraude fiscal no recolhimento de quaisquer tributos;</w:t>
      </w:r>
    </w:p>
    <w:p w14:paraId="0AE3B0A1" w14:textId="77777777" w:rsidR="00DB206B" w:rsidRPr="00336D49" w:rsidRDefault="00DB206B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sz w:val="22"/>
          <w:szCs w:val="22"/>
        </w:rPr>
      </w:pPr>
      <w:proofErr w:type="gramStart"/>
      <w:r w:rsidRPr="00336D49">
        <w:rPr>
          <w:rFonts w:cs="Arial"/>
          <w:sz w:val="22"/>
          <w:szCs w:val="22"/>
        </w:rPr>
        <w:t>tenha</w:t>
      </w:r>
      <w:proofErr w:type="gramEnd"/>
      <w:r w:rsidRPr="00336D49">
        <w:rPr>
          <w:rFonts w:cs="Arial"/>
          <w:sz w:val="22"/>
          <w:szCs w:val="22"/>
        </w:rPr>
        <w:t xml:space="preserve"> praticado atos ilícitos visando a frustrar os objetivos da licitação;</w:t>
      </w:r>
    </w:p>
    <w:p w14:paraId="0AE3B0A2" w14:textId="77777777" w:rsidR="00DB206B" w:rsidRPr="00336D49" w:rsidRDefault="00DB206B" w:rsidP="00643EB7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sz w:val="22"/>
          <w:szCs w:val="22"/>
        </w:rPr>
      </w:pPr>
      <w:proofErr w:type="gramStart"/>
      <w:r w:rsidRPr="00336D49">
        <w:rPr>
          <w:rFonts w:cs="Arial"/>
          <w:sz w:val="22"/>
          <w:szCs w:val="22"/>
        </w:rPr>
        <w:t>demonstre</w:t>
      </w:r>
      <w:proofErr w:type="gramEnd"/>
      <w:r w:rsidRPr="00336D49">
        <w:rPr>
          <w:rFonts w:cs="Arial"/>
          <w:sz w:val="22"/>
          <w:szCs w:val="22"/>
        </w:rPr>
        <w:t xml:space="preserve"> não possuir idoneidade para contratar com a Administração em virtude de atos ilícitos praticados.</w:t>
      </w:r>
    </w:p>
    <w:p w14:paraId="790FD525" w14:textId="77777777" w:rsidR="00087030" w:rsidRPr="00B65C33" w:rsidRDefault="00087030" w:rsidP="00087030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2"/>
          <w:szCs w:val="22"/>
        </w:rPr>
      </w:pPr>
      <w:r w:rsidRPr="00B65C33">
        <w:rPr>
          <w:rFonts w:cs="Arial"/>
          <w:sz w:val="22"/>
          <w:szCs w:val="22"/>
        </w:rPr>
        <w:t xml:space="preserve">Suspensão de licitar com o órgão, entidade ou unidade administrativa pela qual a Administração Pública opera e atua concretamente, pelo prazo de até </w:t>
      </w:r>
      <w:r>
        <w:rPr>
          <w:rFonts w:cs="Arial"/>
          <w:sz w:val="22"/>
          <w:szCs w:val="22"/>
        </w:rPr>
        <w:t>0</w:t>
      </w:r>
      <w:r w:rsidRPr="00B65C33">
        <w:rPr>
          <w:rFonts w:cs="Arial"/>
          <w:sz w:val="22"/>
          <w:szCs w:val="22"/>
        </w:rPr>
        <w:t>2 (dois) anos, no caso de inexecução parcial do contrato, a ser apurado e decidido em processo administrativo;</w:t>
      </w:r>
    </w:p>
    <w:p w14:paraId="6D6DA628" w14:textId="3EB3AC54" w:rsidR="00087030" w:rsidRDefault="00087030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2"/>
          <w:szCs w:val="22"/>
        </w:rPr>
      </w:pPr>
      <w:r w:rsidRPr="00B65C33">
        <w:rPr>
          <w:rFonts w:cs="Arial"/>
          <w:sz w:val="22"/>
          <w:szCs w:val="22"/>
        </w:rPr>
        <w:t xml:space="preserve">Poderá ser aplicada suspensão temporária do direito de participar em licitação ou impedimento de contratar com a entidade licitante e descredenciamento no SICAF, por prazo não superior a </w:t>
      </w:r>
      <w:r>
        <w:rPr>
          <w:rFonts w:cs="Arial"/>
          <w:sz w:val="22"/>
          <w:szCs w:val="22"/>
        </w:rPr>
        <w:t>0</w:t>
      </w:r>
      <w:r w:rsidRPr="00B65C33">
        <w:rPr>
          <w:rFonts w:cs="Arial"/>
          <w:sz w:val="22"/>
          <w:szCs w:val="22"/>
        </w:rPr>
        <w:t>2 (dois) anos, diante de caso de reiteração de mesmo comportamento já punido ou omissão de providências para reparação de erros</w:t>
      </w:r>
      <w:r>
        <w:rPr>
          <w:rFonts w:cs="Arial"/>
          <w:sz w:val="22"/>
          <w:szCs w:val="22"/>
        </w:rPr>
        <w:t>.</w:t>
      </w:r>
    </w:p>
    <w:p w14:paraId="0DE6EF5B" w14:textId="77777777" w:rsidR="00087030" w:rsidRPr="00B65C33" w:rsidRDefault="00087030" w:rsidP="00087030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2"/>
          <w:szCs w:val="22"/>
        </w:rPr>
      </w:pPr>
      <w:r w:rsidRPr="00B65C33">
        <w:rPr>
          <w:rFonts w:cs="Arial"/>
          <w:sz w:val="22"/>
          <w:szCs w:val="22"/>
        </w:rPr>
        <w:t>Impedimento de licitar e de contratar com a União e descredenciamento no SICAF, pelo prazo de até cinco anos, sem prejuízo da multa e das cominações legais, nos casos de:</w:t>
      </w:r>
    </w:p>
    <w:p w14:paraId="10D23255" w14:textId="26E0356D" w:rsidR="00087030" w:rsidRDefault="00087030" w:rsidP="00087030">
      <w:pPr>
        <w:spacing w:before="120" w:after="120" w:line="276" w:lineRule="auto"/>
        <w:ind w:left="425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14.6.1</w:t>
      </w:r>
      <w:r>
        <w:rPr>
          <w:rFonts w:cs="Arial"/>
          <w:sz w:val="22"/>
          <w:szCs w:val="22"/>
        </w:rPr>
        <w:tab/>
      </w:r>
      <w:r w:rsidRPr="00B65C33">
        <w:rPr>
          <w:rFonts w:cs="Arial"/>
          <w:sz w:val="22"/>
          <w:szCs w:val="22"/>
        </w:rPr>
        <w:t xml:space="preserve">Ensejar retardamento da execução de seu objeto: entre </w:t>
      </w:r>
      <w:r>
        <w:rPr>
          <w:rFonts w:cs="Arial"/>
          <w:sz w:val="22"/>
          <w:szCs w:val="22"/>
        </w:rPr>
        <w:t>0</w:t>
      </w:r>
      <w:r w:rsidRPr="00B65C33">
        <w:rPr>
          <w:rFonts w:cs="Arial"/>
          <w:sz w:val="22"/>
          <w:szCs w:val="22"/>
        </w:rPr>
        <w:t xml:space="preserve">2 (dois) anos e </w:t>
      </w:r>
      <w:r>
        <w:rPr>
          <w:rFonts w:cs="Arial"/>
          <w:sz w:val="22"/>
          <w:szCs w:val="22"/>
        </w:rPr>
        <w:t>0</w:t>
      </w:r>
      <w:r w:rsidRPr="00B65C33">
        <w:rPr>
          <w:rFonts w:cs="Arial"/>
          <w:sz w:val="22"/>
          <w:szCs w:val="22"/>
        </w:rPr>
        <w:t xml:space="preserve">2 (dois) anos e </w:t>
      </w:r>
      <w:r>
        <w:rPr>
          <w:rFonts w:cs="Arial"/>
          <w:sz w:val="22"/>
          <w:szCs w:val="22"/>
        </w:rPr>
        <w:t>0</w:t>
      </w:r>
      <w:r w:rsidRPr="00B65C33">
        <w:rPr>
          <w:rFonts w:cs="Arial"/>
          <w:sz w:val="22"/>
          <w:szCs w:val="22"/>
        </w:rPr>
        <w:t>6 (seis) meses</w:t>
      </w:r>
      <w:r>
        <w:rPr>
          <w:rFonts w:cs="Arial"/>
          <w:sz w:val="22"/>
          <w:szCs w:val="22"/>
        </w:rPr>
        <w:t>;</w:t>
      </w:r>
    </w:p>
    <w:p w14:paraId="6DF68F31" w14:textId="07AF3E34" w:rsidR="00087030" w:rsidRDefault="00087030" w:rsidP="00087030">
      <w:pPr>
        <w:spacing w:before="120" w:after="120" w:line="276" w:lineRule="auto"/>
        <w:ind w:left="425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14.6.2</w:t>
      </w:r>
      <w:r>
        <w:rPr>
          <w:rFonts w:cs="Arial"/>
          <w:sz w:val="22"/>
          <w:szCs w:val="22"/>
        </w:rPr>
        <w:tab/>
      </w:r>
      <w:r w:rsidRPr="00B65C33">
        <w:rPr>
          <w:rFonts w:cs="Arial"/>
          <w:sz w:val="22"/>
          <w:szCs w:val="22"/>
        </w:rPr>
        <w:t xml:space="preserve">Não mantiver a proposta, falhar ou fraudar na execução do contrato: entre </w:t>
      </w:r>
      <w:r>
        <w:rPr>
          <w:rFonts w:cs="Arial"/>
          <w:sz w:val="22"/>
          <w:szCs w:val="22"/>
        </w:rPr>
        <w:t>0</w:t>
      </w:r>
      <w:r w:rsidRPr="00B65C33">
        <w:rPr>
          <w:rFonts w:cs="Arial"/>
          <w:sz w:val="22"/>
          <w:szCs w:val="22"/>
        </w:rPr>
        <w:t xml:space="preserve">2 (dois) anos e </w:t>
      </w:r>
      <w:r>
        <w:rPr>
          <w:rFonts w:cs="Arial"/>
          <w:sz w:val="22"/>
          <w:szCs w:val="22"/>
        </w:rPr>
        <w:t>0</w:t>
      </w:r>
      <w:r w:rsidRPr="00B65C33">
        <w:rPr>
          <w:rFonts w:cs="Arial"/>
          <w:sz w:val="22"/>
          <w:szCs w:val="22"/>
        </w:rPr>
        <w:t xml:space="preserve">6 (seis) meses e </w:t>
      </w:r>
      <w:proofErr w:type="gramStart"/>
      <w:r w:rsidRPr="00B65C33">
        <w:rPr>
          <w:rFonts w:cs="Arial"/>
          <w:sz w:val="22"/>
          <w:szCs w:val="22"/>
        </w:rPr>
        <w:t>4</w:t>
      </w:r>
      <w:proofErr w:type="gramEnd"/>
      <w:r w:rsidRPr="00B65C33">
        <w:rPr>
          <w:rFonts w:cs="Arial"/>
          <w:sz w:val="22"/>
          <w:szCs w:val="22"/>
        </w:rPr>
        <w:t xml:space="preserve"> (quatro) anos</w:t>
      </w:r>
      <w:r>
        <w:rPr>
          <w:rFonts w:cs="Arial"/>
          <w:sz w:val="22"/>
          <w:szCs w:val="22"/>
        </w:rPr>
        <w:t>;</w:t>
      </w:r>
    </w:p>
    <w:p w14:paraId="64CC2B8A" w14:textId="7215D671" w:rsidR="00087030" w:rsidRDefault="00087030" w:rsidP="00087030">
      <w:pPr>
        <w:spacing w:before="120" w:after="120" w:line="276" w:lineRule="auto"/>
        <w:ind w:left="425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14.6.3</w:t>
      </w:r>
      <w:r>
        <w:rPr>
          <w:rFonts w:cs="Arial"/>
          <w:sz w:val="22"/>
          <w:szCs w:val="22"/>
        </w:rPr>
        <w:tab/>
      </w:r>
      <w:r w:rsidRPr="00B65C33">
        <w:rPr>
          <w:rFonts w:cs="Arial"/>
          <w:sz w:val="22"/>
          <w:szCs w:val="22"/>
        </w:rPr>
        <w:t xml:space="preserve">Não executar os serviços ou entrega de material objeto da licitação: </w:t>
      </w:r>
      <w:r>
        <w:rPr>
          <w:rFonts w:cs="Arial"/>
          <w:sz w:val="22"/>
          <w:szCs w:val="22"/>
        </w:rPr>
        <w:t>0</w:t>
      </w:r>
      <w:r w:rsidRPr="00B65C33">
        <w:rPr>
          <w:rFonts w:cs="Arial"/>
          <w:sz w:val="22"/>
          <w:szCs w:val="22"/>
        </w:rPr>
        <w:t>5 (cinco) anos</w:t>
      </w:r>
      <w:r>
        <w:rPr>
          <w:rFonts w:cs="Arial"/>
          <w:sz w:val="22"/>
          <w:szCs w:val="22"/>
        </w:rPr>
        <w:t>;</w:t>
      </w:r>
    </w:p>
    <w:p w14:paraId="11E32B60" w14:textId="5303C4C9" w:rsidR="00087030" w:rsidRDefault="00087030" w:rsidP="00087030">
      <w:pPr>
        <w:spacing w:before="120" w:after="120" w:line="276" w:lineRule="auto"/>
        <w:ind w:left="425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14.6.4</w:t>
      </w:r>
      <w:r>
        <w:rPr>
          <w:rFonts w:cs="Arial"/>
          <w:sz w:val="22"/>
          <w:szCs w:val="22"/>
        </w:rPr>
        <w:tab/>
      </w:r>
      <w:r w:rsidRPr="00B65C33">
        <w:rPr>
          <w:rFonts w:cs="Arial"/>
          <w:sz w:val="22"/>
          <w:szCs w:val="22"/>
        </w:rPr>
        <w:t xml:space="preserve">Comportar-se de modo inidôneo ou cometer fraude fiscal: até </w:t>
      </w:r>
      <w:r>
        <w:rPr>
          <w:rFonts w:cs="Arial"/>
          <w:sz w:val="22"/>
          <w:szCs w:val="22"/>
        </w:rPr>
        <w:t>0</w:t>
      </w:r>
      <w:r w:rsidRPr="00B65C33">
        <w:rPr>
          <w:rFonts w:cs="Arial"/>
          <w:sz w:val="22"/>
          <w:szCs w:val="22"/>
        </w:rPr>
        <w:t>5 (cinco) anos</w:t>
      </w:r>
      <w:r>
        <w:rPr>
          <w:rFonts w:cs="Arial"/>
          <w:sz w:val="22"/>
          <w:szCs w:val="22"/>
        </w:rPr>
        <w:t>;</w:t>
      </w:r>
    </w:p>
    <w:p w14:paraId="0D709805" w14:textId="77777777" w:rsidR="00087030" w:rsidRPr="00B65C33" w:rsidRDefault="00087030" w:rsidP="00087030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2"/>
          <w:szCs w:val="22"/>
        </w:rPr>
      </w:pPr>
      <w:r w:rsidRPr="00B65C33">
        <w:rPr>
          <w:rFonts w:cs="Arial"/>
          <w:sz w:val="22"/>
          <w:szCs w:val="22"/>
        </w:rPr>
        <w:t xml:space="preserve">O licitante ficará sujeito, sem prejuízo da responsabilidade civil (indenização por danos morais) e criminal (detenção de </w:t>
      </w:r>
      <w:r>
        <w:rPr>
          <w:rFonts w:cs="Arial"/>
          <w:sz w:val="22"/>
          <w:szCs w:val="22"/>
        </w:rPr>
        <w:t>0</w:t>
      </w:r>
      <w:r w:rsidRPr="00B65C33">
        <w:rPr>
          <w:rFonts w:cs="Arial"/>
          <w:sz w:val="22"/>
          <w:szCs w:val="22"/>
        </w:rPr>
        <w:t xml:space="preserve">6 meses a </w:t>
      </w:r>
      <w:proofErr w:type="gramStart"/>
      <w:r w:rsidRPr="00B65C33">
        <w:rPr>
          <w:rFonts w:cs="Arial"/>
          <w:sz w:val="22"/>
          <w:szCs w:val="22"/>
        </w:rPr>
        <w:t>2</w:t>
      </w:r>
      <w:proofErr w:type="gramEnd"/>
      <w:r w:rsidRPr="00B65C33">
        <w:rPr>
          <w:rFonts w:cs="Arial"/>
          <w:sz w:val="22"/>
          <w:szCs w:val="22"/>
        </w:rPr>
        <w:t xml:space="preserve"> anos e multa art. 138 do Código Penal), à sanção de impedimento de licitar, pelo prazo de até 05 anos, se ocasionar eventos que denigram ou caluniem equipe técnica e pregoeiro, bem como pessoas que as integram, inclusive em razão de denúncias sob a acusação de direcionamento de certame, sem a apresentação de provas pertinentes, ou a apresentação de provas infundadas, na sessão do certame (via </w:t>
      </w:r>
      <w:r w:rsidRPr="00087030">
        <w:rPr>
          <w:rFonts w:cs="Arial"/>
          <w:sz w:val="22"/>
          <w:szCs w:val="22"/>
        </w:rPr>
        <w:t>chat</w:t>
      </w:r>
      <w:r w:rsidRPr="00B65C33">
        <w:rPr>
          <w:rFonts w:cs="Arial"/>
          <w:sz w:val="22"/>
          <w:szCs w:val="22"/>
        </w:rPr>
        <w:t>, e-mail, telefone ou outros meios) e/ou em processo administrativo instaurado.</w:t>
      </w:r>
    </w:p>
    <w:p w14:paraId="52A134BA" w14:textId="4BD210F3" w:rsidR="00087030" w:rsidRDefault="00087030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2"/>
          <w:szCs w:val="22"/>
        </w:rPr>
      </w:pPr>
      <w:r w:rsidRPr="00B65C33">
        <w:rPr>
          <w:rFonts w:cs="Arial"/>
          <w:sz w:val="22"/>
          <w:szCs w:val="22"/>
        </w:rPr>
        <w:t>Casos fortuitos, omissos ou de força maior serão avaliados e decididos pela Comissão de Penalidades de acordo com o grau da infração cometida</w:t>
      </w:r>
      <w:r>
        <w:rPr>
          <w:rFonts w:cs="Arial"/>
          <w:sz w:val="22"/>
          <w:szCs w:val="22"/>
        </w:rPr>
        <w:t>.</w:t>
      </w:r>
    </w:p>
    <w:p w14:paraId="2BE54D00" w14:textId="77777777" w:rsidR="00087030" w:rsidRPr="00B65C33" w:rsidRDefault="00087030" w:rsidP="00087030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2"/>
          <w:szCs w:val="22"/>
        </w:rPr>
      </w:pPr>
      <w:r w:rsidRPr="00B65C33">
        <w:rPr>
          <w:rFonts w:cs="Arial"/>
          <w:sz w:val="22"/>
          <w:szCs w:val="22"/>
        </w:rPr>
        <w:t xml:space="preserve">Declaração de inidoneidade para licitar ou contratar com a Administração Pública, enquanto perdurarem os motivos determinantes da punição ou até que seja </w:t>
      </w:r>
      <w:r w:rsidRPr="00B65C33">
        <w:rPr>
          <w:rFonts w:cs="Arial"/>
          <w:sz w:val="22"/>
          <w:szCs w:val="22"/>
        </w:rPr>
        <w:lastRenderedPageBreak/>
        <w:t>promovida a reabilitação perante a própria autoridade que aplicou a penalidade, que será concedida sempre que a Contratada ressarcir a Contratante pelos prejuízos causados;</w:t>
      </w:r>
    </w:p>
    <w:p w14:paraId="54E124AD" w14:textId="5D072C05" w:rsidR="00087030" w:rsidRDefault="00087030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2"/>
          <w:szCs w:val="22"/>
        </w:rPr>
      </w:pPr>
      <w:r w:rsidRPr="00B65C33">
        <w:rPr>
          <w:rFonts w:cs="Arial"/>
          <w:sz w:val="22"/>
          <w:szCs w:val="22"/>
        </w:rPr>
        <w:t>Para fins de dosagem da sanção, serão avaliados a gravidade da infração e os antecedentes do fornecedor no âmbito da Administração Pública Federal</w:t>
      </w:r>
      <w:r w:rsidR="001D31EF">
        <w:rPr>
          <w:rFonts w:cs="Arial"/>
          <w:sz w:val="22"/>
          <w:szCs w:val="22"/>
        </w:rPr>
        <w:t>.</w:t>
      </w:r>
    </w:p>
    <w:p w14:paraId="77309ABF" w14:textId="637B1DBA" w:rsidR="001D31EF" w:rsidRDefault="001D31EF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2"/>
          <w:szCs w:val="22"/>
        </w:rPr>
      </w:pPr>
      <w:r w:rsidRPr="00B65C33">
        <w:rPr>
          <w:rFonts w:cs="Arial"/>
          <w:sz w:val="22"/>
          <w:szCs w:val="22"/>
        </w:rPr>
        <w:t>A penalidade de multa pode ser aplicada cumulativamente com a sanção de impedimento</w:t>
      </w:r>
      <w:r>
        <w:rPr>
          <w:rFonts w:cs="Arial"/>
          <w:sz w:val="22"/>
          <w:szCs w:val="22"/>
        </w:rPr>
        <w:t>.</w:t>
      </w:r>
    </w:p>
    <w:p w14:paraId="0AE3B0A3" w14:textId="77777777" w:rsidR="00DB206B" w:rsidRPr="00336D49" w:rsidRDefault="00DB206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2"/>
          <w:szCs w:val="22"/>
        </w:rPr>
      </w:pPr>
      <w:r w:rsidRPr="00336D49">
        <w:rPr>
          <w:rFonts w:cs="Arial"/>
          <w:sz w:val="22"/>
          <w:szCs w:val="22"/>
        </w:rPr>
        <w:t xml:space="preserve">A aplicação de qualquer das penalidades previstas realizar-se-á em processo administrativo que assegurará o contraditório e a ampla defesa à </w:t>
      </w:r>
      <w:r w:rsidR="00D52359" w:rsidRPr="00336D49">
        <w:rPr>
          <w:rFonts w:cs="Arial"/>
          <w:sz w:val="22"/>
          <w:szCs w:val="22"/>
        </w:rPr>
        <w:t>C</w:t>
      </w:r>
      <w:r w:rsidR="00B63064" w:rsidRPr="00336D49">
        <w:rPr>
          <w:rFonts w:cs="Arial"/>
          <w:sz w:val="22"/>
          <w:szCs w:val="22"/>
        </w:rPr>
        <w:t>ontratada</w:t>
      </w:r>
      <w:r w:rsidRPr="00336D49">
        <w:rPr>
          <w:rFonts w:cs="Arial"/>
          <w:sz w:val="22"/>
          <w:szCs w:val="22"/>
        </w:rPr>
        <w:t>, observando-se o procedimento previsto na Lei nº 8.666, de 1993, e subsidiariamente a Lei nº 9.784, de 1999.</w:t>
      </w:r>
    </w:p>
    <w:p w14:paraId="0AE3B0A4" w14:textId="77777777" w:rsidR="00DB206B" w:rsidRPr="00336D49" w:rsidRDefault="00DB206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i/>
          <w:sz w:val="22"/>
          <w:szCs w:val="22"/>
        </w:rPr>
      </w:pPr>
      <w:r w:rsidRPr="00336D49">
        <w:rPr>
          <w:rFonts w:cs="Arial"/>
          <w:sz w:val="22"/>
          <w:szCs w:val="22"/>
        </w:rPr>
        <w:t xml:space="preserve">A autoridade competente, na aplicação das sanções, levará em consideração a gravidade da conduta do infrator, o caráter educativo da pena, bem como o dano causado à </w:t>
      </w:r>
      <w:r w:rsidR="00B63064" w:rsidRPr="00336D49">
        <w:rPr>
          <w:rFonts w:cs="Arial"/>
          <w:sz w:val="22"/>
          <w:szCs w:val="22"/>
        </w:rPr>
        <w:t>Contratante</w:t>
      </w:r>
      <w:r w:rsidRPr="00336D49">
        <w:rPr>
          <w:rFonts w:cs="Arial"/>
          <w:sz w:val="22"/>
          <w:szCs w:val="22"/>
        </w:rPr>
        <w:t>, observado o princípio da proporcionalidade.</w:t>
      </w:r>
    </w:p>
    <w:p w14:paraId="0AE3B0A5" w14:textId="77777777" w:rsidR="00DB206B" w:rsidRPr="00FD02E7" w:rsidRDefault="00DB206B" w:rsidP="00643EB7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 w:val="22"/>
          <w:szCs w:val="22"/>
        </w:rPr>
      </w:pPr>
      <w:r w:rsidRPr="00336D49">
        <w:rPr>
          <w:rFonts w:cs="Arial"/>
          <w:sz w:val="22"/>
          <w:szCs w:val="22"/>
        </w:rPr>
        <w:t>As penalidades serão obrigatoriamente registradas no SICAF.</w:t>
      </w:r>
    </w:p>
    <w:p w14:paraId="0AE3B0A6" w14:textId="672C92D9" w:rsidR="00DB206B" w:rsidRPr="00FD02E7" w:rsidRDefault="00DB206B" w:rsidP="00DB206B">
      <w:pPr>
        <w:spacing w:after="360"/>
        <w:ind w:left="360"/>
        <w:rPr>
          <w:rFonts w:cs="Arial"/>
          <w:sz w:val="22"/>
          <w:szCs w:val="22"/>
        </w:rPr>
      </w:pPr>
      <w:r w:rsidRPr="00FD02E7">
        <w:rPr>
          <w:rFonts w:cs="Arial"/>
          <w:sz w:val="22"/>
          <w:szCs w:val="22"/>
        </w:rPr>
        <w:t>Município de</w:t>
      </w:r>
      <w:r w:rsidRPr="00FD02E7">
        <w:rPr>
          <w:rFonts w:cs="Arial"/>
          <w:bCs/>
          <w:sz w:val="22"/>
          <w:szCs w:val="22"/>
        </w:rPr>
        <w:t xml:space="preserve"> </w:t>
      </w:r>
      <w:r w:rsidR="00FD02E7" w:rsidRPr="00FD02E7">
        <w:rPr>
          <w:rFonts w:cs="Arial"/>
          <w:bCs/>
          <w:sz w:val="22"/>
          <w:szCs w:val="22"/>
        </w:rPr>
        <w:t>Maceió</w:t>
      </w:r>
      <w:r w:rsidRPr="00FD02E7">
        <w:rPr>
          <w:rFonts w:cs="Arial"/>
          <w:sz w:val="22"/>
          <w:szCs w:val="22"/>
        </w:rPr>
        <w:t xml:space="preserve">, </w:t>
      </w:r>
      <w:r w:rsidR="000B6CBA">
        <w:rPr>
          <w:rFonts w:cs="Arial"/>
          <w:sz w:val="22"/>
          <w:szCs w:val="22"/>
        </w:rPr>
        <w:t>26</w:t>
      </w:r>
      <w:r w:rsidRPr="00FD02E7">
        <w:rPr>
          <w:rFonts w:cs="Arial"/>
          <w:sz w:val="22"/>
          <w:szCs w:val="22"/>
        </w:rPr>
        <w:t xml:space="preserve"> de </w:t>
      </w:r>
      <w:r w:rsidR="000B6CBA">
        <w:rPr>
          <w:rFonts w:cs="Arial"/>
          <w:sz w:val="22"/>
          <w:szCs w:val="22"/>
        </w:rPr>
        <w:t>setembro</w:t>
      </w:r>
      <w:r w:rsidRPr="00FD02E7">
        <w:rPr>
          <w:rFonts w:cs="Arial"/>
          <w:sz w:val="22"/>
          <w:szCs w:val="22"/>
        </w:rPr>
        <w:t xml:space="preserve"> de </w:t>
      </w:r>
      <w:r w:rsidR="00FD02E7" w:rsidRPr="00FD02E7">
        <w:rPr>
          <w:rFonts w:cs="Arial"/>
          <w:sz w:val="22"/>
          <w:szCs w:val="22"/>
        </w:rPr>
        <w:t>2016</w:t>
      </w:r>
      <w:r w:rsidR="007F5F29">
        <w:rPr>
          <w:rFonts w:cs="Arial"/>
          <w:sz w:val="22"/>
          <w:szCs w:val="22"/>
        </w:rPr>
        <w:t>.</w:t>
      </w:r>
    </w:p>
    <w:p w14:paraId="0AE3B0A7" w14:textId="77777777" w:rsidR="00DB206B" w:rsidRPr="00336D49" w:rsidRDefault="00DB206B" w:rsidP="00DB206B">
      <w:pPr>
        <w:spacing w:after="360"/>
        <w:ind w:left="360"/>
        <w:rPr>
          <w:rFonts w:cs="Arial"/>
          <w:sz w:val="22"/>
          <w:szCs w:val="22"/>
        </w:rPr>
      </w:pPr>
    </w:p>
    <w:p w14:paraId="0AE3B0A8" w14:textId="77777777" w:rsidR="00DB206B" w:rsidRDefault="00DB206B" w:rsidP="00DB206B">
      <w:pPr>
        <w:spacing w:after="360"/>
        <w:ind w:left="360"/>
        <w:rPr>
          <w:rFonts w:cs="Arial"/>
          <w:sz w:val="22"/>
          <w:szCs w:val="22"/>
        </w:rPr>
      </w:pPr>
      <w:r w:rsidRPr="00336D49">
        <w:rPr>
          <w:rFonts w:cs="Arial"/>
          <w:sz w:val="22"/>
          <w:szCs w:val="22"/>
        </w:rPr>
        <w:t>__________________________________</w:t>
      </w:r>
    </w:p>
    <w:p w14:paraId="0EDA60B5" w14:textId="77777777" w:rsidR="0021725B" w:rsidRDefault="0021725B" w:rsidP="0021725B">
      <w:pPr>
        <w:spacing w:after="360"/>
        <w:ind w:left="360"/>
        <w:rPr>
          <w:rFonts w:cs="Arial"/>
          <w:sz w:val="22"/>
          <w:szCs w:val="22"/>
        </w:rPr>
      </w:pPr>
    </w:p>
    <w:p w14:paraId="39CC68A4" w14:textId="77777777" w:rsidR="0021725B" w:rsidRDefault="0021725B" w:rsidP="0021725B">
      <w:pPr>
        <w:spacing w:after="360"/>
        <w:ind w:left="360"/>
        <w:rPr>
          <w:rFonts w:cs="Arial"/>
          <w:sz w:val="22"/>
          <w:szCs w:val="22"/>
        </w:rPr>
      </w:pPr>
      <w:r w:rsidRPr="00336D49">
        <w:rPr>
          <w:rFonts w:cs="Arial"/>
          <w:sz w:val="22"/>
          <w:szCs w:val="22"/>
        </w:rPr>
        <w:t>__________________________________</w:t>
      </w:r>
    </w:p>
    <w:p w14:paraId="3DA98C17" w14:textId="77777777" w:rsidR="0021725B" w:rsidRPr="00336D49" w:rsidRDefault="0021725B" w:rsidP="00DB206B">
      <w:pPr>
        <w:spacing w:after="360"/>
        <w:ind w:left="360"/>
        <w:rPr>
          <w:rFonts w:cs="Arial"/>
          <w:sz w:val="22"/>
          <w:szCs w:val="22"/>
        </w:rPr>
      </w:pPr>
    </w:p>
    <w:p w14:paraId="0AE3B0A9" w14:textId="77777777" w:rsidR="00DB206B" w:rsidRPr="00336D49" w:rsidRDefault="00DB206B" w:rsidP="00DB206B">
      <w:pPr>
        <w:spacing w:after="360"/>
        <w:ind w:left="360"/>
        <w:rPr>
          <w:rFonts w:cs="Arial"/>
          <w:sz w:val="22"/>
          <w:szCs w:val="22"/>
        </w:rPr>
      </w:pPr>
      <w:r w:rsidRPr="00336D49">
        <w:rPr>
          <w:rFonts w:cs="Arial"/>
          <w:sz w:val="22"/>
          <w:szCs w:val="22"/>
        </w:rPr>
        <w:t>Identificação e assinatura do servidor</w:t>
      </w:r>
      <w:r w:rsidR="00ED42BE" w:rsidRPr="00336D49">
        <w:rPr>
          <w:rFonts w:cs="Arial"/>
          <w:sz w:val="22"/>
          <w:szCs w:val="22"/>
        </w:rPr>
        <w:t xml:space="preserve"> (ou equipe)</w:t>
      </w:r>
      <w:r w:rsidRPr="00336D49">
        <w:rPr>
          <w:rFonts w:cs="Arial"/>
          <w:sz w:val="22"/>
          <w:szCs w:val="22"/>
        </w:rPr>
        <w:t xml:space="preserve"> responsável</w:t>
      </w:r>
    </w:p>
    <w:p w14:paraId="0AE3B0AB" w14:textId="77777777" w:rsidR="009D68FB" w:rsidRPr="00336D49" w:rsidRDefault="009D68FB" w:rsidP="00DB206B">
      <w:pPr>
        <w:rPr>
          <w:rFonts w:cs="Arial"/>
          <w:sz w:val="22"/>
          <w:szCs w:val="22"/>
          <w:lang w:val="x-none"/>
        </w:rPr>
      </w:pPr>
    </w:p>
    <w:sectPr w:rsidR="009D68FB" w:rsidRPr="00336D49" w:rsidSect="00643EB7">
      <w:footerReference w:type="default" r:id="rId8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647C2" w14:textId="77777777" w:rsidR="009F6378" w:rsidRDefault="009F6378">
      <w:r>
        <w:separator/>
      </w:r>
    </w:p>
  </w:endnote>
  <w:endnote w:type="continuationSeparator" w:id="0">
    <w:p w14:paraId="0F4C4277" w14:textId="77777777" w:rsidR="009F6378" w:rsidRDefault="009F6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3B0B3" w14:textId="77777777" w:rsidR="009F6378" w:rsidRPr="00AB3121" w:rsidRDefault="009F6378" w:rsidP="00F7016B">
    <w:pPr>
      <w:pStyle w:val="Rodap"/>
      <w:rPr>
        <w:rFonts w:ascii="Times New Roman" w:hAnsi="Times New Roman" w:cs="Times New Roman"/>
      </w:rPr>
    </w:pPr>
    <w:r w:rsidRPr="00AB3121">
      <w:rPr>
        <w:rFonts w:ascii="Times New Roman" w:hAnsi="Times New Roman" w:cs="Times New Roman"/>
      </w:rPr>
      <w:t>____________________________________________________________________</w:t>
    </w:r>
  </w:p>
  <w:p w14:paraId="0AE3B0B4" w14:textId="77777777" w:rsidR="009F6378" w:rsidRPr="00025B38" w:rsidRDefault="009F6378" w:rsidP="00F7016B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 Permanente de Atualização de Editais da Consultoria-Geral da União</w:t>
    </w:r>
  </w:p>
  <w:p w14:paraId="0AE3B0B5" w14:textId="77777777" w:rsidR="009F6378" w:rsidRDefault="009F6378" w:rsidP="00F7016B">
    <w:pPr>
      <w:pStyle w:val="Rodap"/>
      <w:rPr>
        <w:sz w:val="12"/>
        <w:szCs w:val="12"/>
      </w:rPr>
    </w:pPr>
    <w:r>
      <w:rPr>
        <w:sz w:val="12"/>
        <w:szCs w:val="12"/>
      </w:rPr>
      <w:t>Termo de Referência - M</w:t>
    </w:r>
    <w:r w:rsidRPr="00025B38">
      <w:rPr>
        <w:sz w:val="12"/>
        <w:szCs w:val="12"/>
      </w:rPr>
      <w:t xml:space="preserve">odelo para Pregão Eletrônico: Serviços </w:t>
    </w:r>
    <w:r>
      <w:rPr>
        <w:sz w:val="12"/>
        <w:szCs w:val="12"/>
      </w:rPr>
      <w:t>Contínuos</w:t>
    </w:r>
    <w:r w:rsidRPr="00025B38">
      <w:rPr>
        <w:sz w:val="12"/>
        <w:szCs w:val="12"/>
      </w:rPr>
      <w:t xml:space="preserve"> </w:t>
    </w:r>
    <w:r>
      <w:rPr>
        <w:sz w:val="12"/>
        <w:szCs w:val="12"/>
      </w:rPr>
      <w:t>sem</w:t>
    </w:r>
    <w:r w:rsidRPr="00025B38">
      <w:rPr>
        <w:sz w:val="12"/>
        <w:szCs w:val="12"/>
      </w:rPr>
      <w:t xml:space="preserve"> dedicação de mão de obra</w:t>
    </w:r>
    <w:r w:rsidRPr="009C1772">
      <w:rPr>
        <w:sz w:val="12"/>
        <w:szCs w:val="12"/>
      </w:rPr>
      <w:t xml:space="preserve"> </w:t>
    </w:r>
    <w:r w:rsidRPr="00025B38">
      <w:rPr>
        <w:sz w:val="12"/>
        <w:szCs w:val="12"/>
      </w:rPr>
      <w:t>exclusiva</w:t>
    </w:r>
  </w:p>
  <w:p w14:paraId="0AE3B0B6" w14:textId="384E82C9" w:rsidR="009F6378" w:rsidRDefault="009F6378" w:rsidP="00F7016B">
    <w:pPr>
      <w:pStyle w:val="Rodap"/>
    </w:pPr>
    <w:r>
      <w:rPr>
        <w:sz w:val="12"/>
        <w:szCs w:val="12"/>
      </w:rPr>
      <w:t>Atualização: Janeiro/2016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13231" w14:textId="77777777" w:rsidR="009F6378" w:rsidRDefault="009F6378">
      <w:r>
        <w:separator/>
      </w:r>
    </w:p>
  </w:footnote>
  <w:footnote w:type="continuationSeparator" w:id="0">
    <w:p w14:paraId="46FBDBD3" w14:textId="77777777" w:rsidR="009F6378" w:rsidRDefault="009F6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101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2ED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A207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9626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6FE74B2"/>
    <w:multiLevelType w:val="multilevel"/>
    <w:tmpl w:val="49D848BC"/>
    <w:lvl w:ilvl="0">
      <w:start w:val="14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8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6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14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12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7A8423C"/>
    <w:multiLevelType w:val="multilevel"/>
    <w:tmpl w:val="A49A295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6">
    <w:nsid w:val="1D5C100D"/>
    <w:multiLevelType w:val="multilevel"/>
    <w:tmpl w:val="B538DDF4"/>
    <w:lvl w:ilvl="0">
      <w:start w:val="1"/>
      <w:numFmt w:val="decimal"/>
      <w:pStyle w:val="Nivel1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9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1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3">
    <w:nsid w:val="436F2A4E"/>
    <w:multiLevelType w:val="multilevel"/>
    <w:tmpl w:val="76E48FB2"/>
    <w:lvl w:ilvl="0">
      <w:start w:val="14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8" w:hanging="7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36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14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24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01F0898"/>
    <w:multiLevelType w:val="multilevel"/>
    <w:tmpl w:val="CB6A19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AB50836"/>
    <w:multiLevelType w:val="multilevel"/>
    <w:tmpl w:val="741CD8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8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718E3335"/>
    <w:multiLevelType w:val="multilevel"/>
    <w:tmpl w:val="E496FF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12"/>
  </w:num>
  <w:num w:numId="3">
    <w:abstractNumId w:val="15"/>
  </w:num>
  <w:num w:numId="4">
    <w:abstractNumId w:val="26"/>
  </w:num>
  <w:num w:numId="5">
    <w:abstractNumId w:val="13"/>
  </w:num>
  <w:num w:numId="6">
    <w:abstractNumId w:val="22"/>
  </w:num>
  <w:num w:numId="7">
    <w:abstractNumId w:val="19"/>
  </w:num>
  <w:num w:numId="8">
    <w:abstractNumId w:val="20"/>
  </w:num>
  <w:num w:numId="9">
    <w:abstractNumId w:val="24"/>
  </w:num>
  <w:num w:numId="10">
    <w:abstractNumId w:val="10"/>
  </w:num>
  <w:num w:numId="11">
    <w:abstractNumId w:val="21"/>
  </w:num>
  <w:num w:numId="12">
    <w:abstractNumId w:val="1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17"/>
  </w:num>
  <w:num w:numId="15">
    <w:abstractNumId w:val="18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5"/>
  </w:num>
  <w:num w:numId="23">
    <w:abstractNumId w:val="6"/>
  </w:num>
  <w:num w:numId="24">
    <w:abstractNumId w:val="7"/>
  </w:num>
  <w:num w:numId="25">
    <w:abstractNumId w:val="9"/>
  </w:num>
  <w:num w:numId="26">
    <w:abstractNumId w:val="16"/>
  </w:num>
  <w:num w:numId="27">
    <w:abstractNumId w:val="25"/>
  </w:num>
  <w:num w:numId="28">
    <w:abstractNumId w:val="27"/>
  </w:num>
  <w:num w:numId="29">
    <w:abstractNumId w:val="29"/>
  </w:num>
  <w:num w:numId="30">
    <w:abstractNumId w:val="14"/>
  </w:num>
  <w:num w:numId="31">
    <w:abstractNumId w:val="1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6E5"/>
    <w:rsid w:val="0000236D"/>
    <w:rsid w:val="00003298"/>
    <w:rsid w:val="0002260C"/>
    <w:rsid w:val="0002306D"/>
    <w:rsid w:val="000242C8"/>
    <w:rsid w:val="00027155"/>
    <w:rsid w:val="000318BA"/>
    <w:rsid w:val="00034A29"/>
    <w:rsid w:val="0003739C"/>
    <w:rsid w:val="00040957"/>
    <w:rsid w:val="00047D73"/>
    <w:rsid w:val="00056433"/>
    <w:rsid w:val="00060414"/>
    <w:rsid w:val="00062853"/>
    <w:rsid w:val="00063028"/>
    <w:rsid w:val="0006537A"/>
    <w:rsid w:val="000670EC"/>
    <w:rsid w:val="000677A2"/>
    <w:rsid w:val="00070EA5"/>
    <w:rsid w:val="00076CBC"/>
    <w:rsid w:val="000779C7"/>
    <w:rsid w:val="00081098"/>
    <w:rsid w:val="00087030"/>
    <w:rsid w:val="00087EF2"/>
    <w:rsid w:val="00090F5D"/>
    <w:rsid w:val="00092759"/>
    <w:rsid w:val="00093D8F"/>
    <w:rsid w:val="00094321"/>
    <w:rsid w:val="000A102A"/>
    <w:rsid w:val="000A1A7B"/>
    <w:rsid w:val="000A1B88"/>
    <w:rsid w:val="000A23DA"/>
    <w:rsid w:val="000A674F"/>
    <w:rsid w:val="000B2F7D"/>
    <w:rsid w:val="000B6CBA"/>
    <w:rsid w:val="000B73D9"/>
    <w:rsid w:val="000B7B55"/>
    <w:rsid w:val="000C123B"/>
    <w:rsid w:val="000C21AD"/>
    <w:rsid w:val="000C2C16"/>
    <w:rsid w:val="000C3FC0"/>
    <w:rsid w:val="000C670A"/>
    <w:rsid w:val="000C7823"/>
    <w:rsid w:val="000D2AC3"/>
    <w:rsid w:val="000F1C1C"/>
    <w:rsid w:val="000F4088"/>
    <w:rsid w:val="000F4F96"/>
    <w:rsid w:val="000F5A07"/>
    <w:rsid w:val="000F6661"/>
    <w:rsid w:val="00100990"/>
    <w:rsid w:val="00105707"/>
    <w:rsid w:val="001103FF"/>
    <w:rsid w:val="00113EEB"/>
    <w:rsid w:val="00114259"/>
    <w:rsid w:val="001219B0"/>
    <w:rsid w:val="00124990"/>
    <w:rsid w:val="00126E1D"/>
    <w:rsid w:val="001304C0"/>
    <w:rsid w:val="001315F2"/>
    <w:rsid w:val="00132DCC"/>
    <w:rsid w:val="00133136"/>
    <w:rsid w:val="001377C7"/>
    <w:rsid w:val="0014004B"/>
    <w:rsid w:val="0014325E"/>
    <w:rsid w:val="001433FD"/>
    <w:rsid w:val="001449A3"/>
    <w:rsid w:val="00146A23"/>
    <w:rsid w:val="00146BDF"/>
    <w:rsid w:val="001516EA"/>
    <w:rsid w:val="00153E25"/>
    <w:rsid w:val="00154505"/>
    <w:rsid w:val="0015684D"/>
    <w:rsid w:val="00160BBD"/>
    <w:rsid w:val="00160DA4"/>
    <w:rsid w:val="00161E25"/>
    <w:rsid w:val="0016584A"/>
    <w:rsid w:val="001671BF"/>
    <w:rsid w:val="00170CE1"/>
    <w:rsid w:val="0017131C"/>
    <w:rsid w:val="00171BD1"/>
    <w:rsid w:val="00174CAA"/>
    <w:rsid w:val="00177327"/>
    <w:rsid w:val="001778EF"/>
    <w:rsid w:val="00177CD5"/>
    <w:rsid w:val="001817D2"/>
    <w:rsid w:val="00184086"/>
    <w:rsid w:val="001904A8"/>
    <w:rsid w:val="00196832"/>
    <w:rsid w:val="00197BD9"/>
    <w:rsid w:val="001A1732"/>
    <w:rsid w:val="001A2CE9"/>
    <w:rsid w:val="001A3A05"/>
    <w:rsid w:val="001A3E18"/>
    <w:rsid w:val="001B005B"/>
    <w:rsid w:val="001C2192"/>
    <w:rsid w:val="001C26F5"/>
    <w:rsid w:val="001C3369"/>
    <w:rsid w:val="001C3F32"/>
    <w:rsid w:val="001C48B6"/>
    <w:rsid w:val="001C4C04"/>
    <w:rsid w:val="001C694F"/>
    <w:rsid w:val="001C721E"/>
    <w:rsid w:val="001D0D66"/>
    <w:rsid w:val="001D287D"/>
    <w:rsid w:val="001D31EF"/>
    <w:rsid w:val="001E3AAF"/>
    <w:rsid w:val="001F0A6E"/>
    <w:rsid w:val="001F39FA"/>
    <w:rsid w:val="00202A04"/>
    <w:rsid w:val="00202D3A"/>
    <w:rsid w:val="00205197"/>
    <w:rsid w:val="0020593D"/>
    <w:rsid w:val="00206F5F"/>
    <w:rsid w:val="00207B98"/>
    <w:rsid w:val="00210001"/>
    <w:rsid w:val="0021106D"/>
    <w:rsid w:val="002130BF"/>
    <w:rsid w:val="0021725B"/>
    <w:rsid w:val="00221BA5"/>
    <w:rsid w:val="00222980"/>
    <w:rsid w:val="002241A2"/>
    <w:rsid w:val="002262CB"/>
    <w:rsid w:val="00231E9C"/>
    <w:rsid w:val="00240B17"/>
    <w:rsid w:val="00241D78"/>
    <w:rsid w:val="00241F3C"/>
    <w:rsid w:val="00246DAE"/>
    <w:rsid w:val="002538B4"/>
    <w:rsid w:val="002538E3"/>
    <w:rsid w:val="00255C24"/>
    <w:rsid w:val="00260802"/>
    <w:rsid w:val="0026386A"/>
    <w:rsid w:val="00263B20"/>
    <w:rsid w:val="00267125"/>
    <w:rsid w:val="00267B22"/>
    <w:rsid w:val="00271CB6"/>
    <w:rsid w:val="0027301A"/>
    <w:rsid w:val="00276ECC"/>
    <w:rsid w:val="0028055B"/>
    <w:rsid w:val="0028765E"/>
    <w:rsid w:val="0029037D"/>
    <w:rsid w:val="002937D4"/>
    <w:rsid w:val="002A304F"/>
    <w:rsid w:val="002B5882"/>
    <w:rsid w:val="002C54C1"/>
    <w:rsid w:val="002D42F3"/>
    <w:rsid w:val="002D656F"/>
    <w:rsid w:val="002D78B4"/>
    <w:rsid w:val="002D7C8E"/>
    <w:rsid w:val="002E160F"/>
    <w:rsid w:val="002E38F2"/>
    <w:rsid w:val="002E3F91"/>
    <w:rsid w:val="002E480D"/>
    <w:rsid w:val="002E5F6B"/>
    <w:rsid w:val="002F084D"/>
    <w:rsid w:val="002F308B"/>
    <w:rsid w:val="002F4306"/>
    <w:rsid w:val="003053DD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6D49"/>
    <w:rsid w:val="00340EE0"/>
    <w:rsid w:val="00343032"/>
    <w:rsid w:val="003464AF"/>
    <w:rsid w:val="0035658A"/>
    <w:rsid w:val="00364141"/>
    <w:rsid w:val="00364909"/>
    <w:rsid w:val="00367EF6"/>
    <w:rsid w:val="00373F2A"/>
    <w:rsid w:val="003779A2"/>
    <w:rsid w:val="0038139C"/>
    <w:rsid w:val="00384EC7"/>
    <w:rsid w:val="00386157"/>
    <w:rsid w:val="00386ADE"/>
    <w:rsid w:val="00391E14"/>
    <w:rsid w:val="003959F6"/>
    <w:rsid w:val="00397C24"/>
    <w:rsid w:val="003A3423"/>
    <w:rsid w:val="003A3846"/>
    <w:rsid w:val="003A73C1"/>
    <w:rsid w:val="003B791E"/>
    <w:rsid w:val="003C05CD"/>
    <w:rsid w:val="003C25D1"/>
    <w:rsid w:val="003C609E"/>
    <w:rsid w:val="003C6275"/>
    <w:rsid w:val="003D4717"/>
    <w:rsid w:val="003E254F"/>
    <w:rsid w:val="003E4927"/>
    <w:rsid w:val="003E49E4"/>
    <w:rsid w:val="003E4D76"/>
    <w:rsid w:val="003E55B1"/>
    <w:rsid w:val="003F004A"/>
    <w:rsid w:val="003F1437"/>
    <w:rsid w:val="003F185C"/>
    <w:rsid w:val="003F36A3"/>
    <w:rsid w:val="003F7750"/>
    <w:rsid w:val="00403E13"/>
    <w:rsid w:val="0040443F"/>
    <w:rsid w:val="004053E1"/>
    <w:rsid w:val="00407F1C"/>
    <w:rsid w:val="00415F27"/>
    <w:rsid w:val="00416A59"/>
    <w:rsid w:val="00417CA8"/>
    <w:rsid w:val="0042190C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230A"/>
    <w:rsid w:val="00462C95"/>
    <w:rsid w:val="004631A0"/>
    <w:rsid w:val="0046486A"/>
    <w:rsid w:val="00476D90"/>
    <w:rsid w:val="004773FC"/>
    <w:rsid w:val="00480328"/>
    <w:rsid w:val="004834FC"/>
    <w:rsid w:val="00483B15"/>
    <w:rsid w:val="00483FB9"/>
    <w:rsid w:val="00494AE7"/>
    <w:rsid w:val="00497BAF"/>
    <w:rsid w:val="004A50CF"/>
    <w:rsid w:val="004A5ABF"/>
    <w:rsid w:val="004B05B0"/>
    <w:rsid w:val="004B0CAC"/>
    <w:rsid w:val="004B19B5"/>
    <w:rsid w:val="004B1D7D"/>
    <w:rsid w:val="004B460A"/>
    <w:rsid w:val="004C0212"/>
    <w:rsid w:val="004C05F9"/>
    <w:rsid w:val="004D4F5B"/>
    <w:rsid w:val="004E0194"/>
    <w:rsid w:val="004E7BEB"/>
    <w:rsid w:val="004F5DF9"/>
    <w:rsid w:val="004F66B4"/>
    <w:rsid w:val="004F78C6"/>
    <w:rsid w:val="0050224C"/>
    <w:rsid w:val="005037A6"/>
    <w:rsid w:val="00512D53"/>
    <w:rsid w:val="00514883"/>
    <w:rsid w:val="00515F46"/>
    <w:rsid w:val="00520AD6"/>
    <w:rsid w:val="00523C55"/>
    <w:rsid w:val="00523F32"/>
    <w:rsid w:val="00530489"/>
    <w:rsid w:val="0053132E"/>
    <w:rsid w:val="00545169"/>
    <w:rsid w:val="0055045F"/>
    <w:rsid w:val="00561C04"/>
    <w:rsid w:val="0056213B"/>
    <w:rsid w:val="00562F82"/>
    <w:rsid w:val="00564913"/>
    <w:rsid w:val="00571644"/>
    <w:rsid w:val="00573100"/>
    <w:rsid w:val="00577C4E"/>
    <w:rsid w:val="005800D8"/>
    <w:rsid w:val="005846C9"/>
    <w:rsid w:val="005873FC"/>
    <w:rsid w:val="00587439"/>
    <w:rsid w:val="00590EAF"/>
    <w:rsid w:val="005933CB"/>
    <w:rsid w:val="0059590D"/>
    <w:rsid w:val="00595DA6"/>
    <w:rsid w:val="005A3429"/>
    <w:rsid w:val="005A3BE7"/>
    <w:rsid w:val="005A6A91"/>
    <w:rsid w:val="005B0066"/>
    <w:rsid w:val="005B1D0B"/>
    <w:rsid w:val="005C3930"/>
    <w:rsid w:val="005C48E3"/>
    <w:rsid w:val="005C5615"/>
    <w:rsid w:val="005C76D8"/>
    <w:rsid w:val="005D3F36"/>
    <w:rsid w:val="005E0DEF"/>
    <w:rsid w:val="005E0DFF"/>
    <w:rsid w:val="005E1321"/>
    <w:rsid w:val="005E2DD4"/>
    <w:rsid w:val="005E5F39"/>
    <w:rsid w:val="005E6D43"/>
    <w:rsid w:val="005F6F64"/>
    <w:rsid w:val="005F7B0A"/>
    <w:rsid w:val="005F7E84"/>
    <w:rsid w:val="00605C11"/>
    <w:rsid w:val="00606440"/>
    <w:rsid w:val="006078C2"/>
    <w:rsid w:val="00612867"/>
    <w:rsid w:val="0061680E"/>
    <w:rsid w:val="006171A9"/>
    <w:rsid w:val="00623436"/>
    <w:rsid w:val="00630B36"/>
    <w:rsid w:val="00640F39"/>
    <w:rsid w:val="00643EB7"/>
    <w:rsid w:val="00655AAF"/>
    <w:rsid w:val="00656A30"/>
    <w:rsid w:val="006673E7"/>
    <w:rsid w:val="00674964"/>
    <w:rsid w:val="00680B7E"/>
    <w:rsid w:val="00683B94"/>
    <w:rsid w:val="00686692"/>
    <w:rsid w:val="0069052E"/>
    <w:rsid w:val="00693033"/>
    <w:rsid w:val="00693321"/>
    <w:rsid w:val="00694893"/>
    <w:rsid w:val="00694DD9"/>
    <w:rsid w:val="006A12B1"/>
    <w:rsid w:val="006A5F42"/>
    <w:rsid w:val="006A6103"/>
    <w:rsid w:val="006B10ED"/>
    <w:rsid w:val="006B156A"/>
    <w:rsid w:val="006B51B2"/>
    <w:rsid w:val="006C17A0"/>
    <w:rsid w:val="006D27E3"/>
    <w:rsid w:val="006D4135"/>
    <w:rsid w:val="006D5919"/>
    <w:rsid w:val="006E09F2"/>
    <w:rsid w:val="006E3E48"/>
    <w:rsid w:val="006E580B"/>
    <w:rsid w:val="006E721C"/>
    <w:rsid w:val="006F3EE2"/>
    <w:rsid w:val="00700CBD"/>
    <w:rsid w:val="007028C7"/>
    <w:rsid w:val="00704462"/>
    <w:rsid w:val="00710C7E"/>
    <w:rsid w:val="00733DE0"/>
    <w:rsid w:val="007357C5"/>
    <w:rsid w:val="0074032D"/>
    <w:rsid w:val="00740D25"/>
    <w:rsid w:val="00741328"/>
    <w:rsid w:val="0074171B"/>
    <w:rsid w:val="00745B39"/>
    <w:rsid w:val="007538A9"/>
    <w:rsid w:val="00756F76"/>
    <w:rsid w:val="00765562"/>
    <w:rsid w:val="007679B9"/>
    <w:rsid w:val="00776572"/>
    <w:rsid w:val="0077738D"/>
    <w:rsid w:val="007774C2"/>
    <w:rsid w:val="00777570"/>
    <w:rsid w:val="00784F62"/>
    <w:rsid w:val="00787D28"/>
    <w:rsid w:val="0079000C"/>
    <w:rsid w:val="00790D93"/>
    <w:rsid w:val="00791CD7"/>
    <w:rsid w:val="0079430D"/>
    <w:rsid w:val="0079754C"/>
    <w:rsid w:val="007A1395"/>
    <w:rsid w:val="007B19CE"/>
    <w:rsid w:val="007B4A7C"/>
    <w:rsid w:val="007B7C23"/>
    <w:rsid w:val="007C0255"/>
    <w:rsid w:val="007C09C8"/>
    <w:rsid w:val="007C0C22"/>
    <w:rsid w:val="007C13ED"/>
    <w:rsid w:val="007C2707"/>
    <w:rsid w:val="007D3572"/>
    <w:rsid w:val="007D4C26"/>
    <w:rsid w:val="007D501A"/>
    <w:rsid w:val="007E26AF"/>
    <w:rsid w:val="007E3F65"/>
    <w:rsid w:val="007E5253"/>
    <w:rsid w:val="007E57A5"/>
    <w:rsid w:val="007E585A"/>
    <w:rsid w:val="007E68F6"/>
    <w:rsid w:val="007E6EF9"/>
    <w:rsid w:val="007F0511"/>
    <w:rsid w:val="007F2AE5"/>
    <w:rsid w:val="007F5F29"/>
    <w:rsid w:val="007F6AB0"/>
    <w:rsid w:val="0080329B"/>
    <w:rsid w:val="00803805"/>
    <w:rsid w:val="0080582D"/>
    <w:rsid w:val="0080756C"/>
    <w:rsid w:val="008238AF"/>
    <w:rsid w:val="00831204"/>
    <w:rsid w:val="00831208"/>
    <w:rsid w:val="00835A02"/>
    <w:rsid w:val="00842339"/>
    <w:rsid w:val="008429CF"/>
    <w:rsid w:val="008446E2"/>
    <w:rsid w:val="00847E19"/>
    <w:rsid w:val="00850CD3"/>
    <w:rsid w:val="0085112C"/>
    <w:rsid w:val="008523D7"/>
    <w:rsid w:val="00855857"/>
    <w:rsid w:val="008601A9"/>
    <w:rsid w:val="00861E43"/>
    <w:rsid w:val="0086450A"/>
    <w:rsid w:val="00865B0D"/>
    <w:rsid w:val="008672AB"/>
    <w:rsid w:val="00871B33"/>
    <w:rsid w:val="00872949"/>
    <w:rsid w:val="008729C2"/>
    <w:rsid w:val="00876AA8"/>
    <w:rsid w:val="00887874"/>
    <w:rsid w:val="008941DB"/>
    <w:rsid w:val="00894B8E"/>
    <w:rsid w:val="00894C85"/>
    <w:rsid w:val="008A16EA"/>
    <w:rsid w:val="008A3463"/>
    <w:rsid w:val="008B6162"/>
    <w:rsid w:val="008C04DF"/>
    <w:rsid w:val="008C1971"/>
    <w:rsid w:val="008D2CAF"/>
    <w:rsid w:val="008D3ACE"/>
    <w:rsid w:val="008D51CC"/>
    <w:rsid w:val="008D5307"/>
    <w:rsid w:val="008E0983"/>
    <w:rsid w:val="008E4F95"/>
    <w:rsid w:val="008E5442"/>
    <w:rsid w:val="008E7A01"/>
    <w:rsid w:val="008F4D52"/>
    <w:rsid w:val="008F4E41"/>
    <w:rsid w:val="008F7181"/>
    <w:rsid w:val="0090408D"/>
    <w:rsid w:val="00904E6B"/>
    <w:rsid w:val="00906EEC"/>
    <w:rsid w:val="00914204"/>
    <w:rsid w:val="0091549D"/>
    <w:rsid w:val="00915C7E"/>
    <w:rsid w:val="00922606"/>
    <w:rsid w:val="00922D31"/>
    <w:rsid w:val="0092559F"/>
    <w:rsid w:val="009258D0"/>
    <w:rsid w:val="00931141"/>
    <w:rsid w:val="00935665"/>
    <w:rsid w:val="00935B30"/>
    <w:rsid w:val="00936A4E"/>
    <w:rsid w:val="00941580"/>
    <w:rsid w:val="00944E0C"/>
    <w:rsid w:val="00950D81"/>
    <w:rsid w:val="0095117C"/>
    <w:rsid w:val="00951B95"/>
    <w:rsid w:val="00952B89"/>
    <w:rsid w:val="009543EB"/>
    <w:rsid w:val="009623AB"/>
    <w:rsid w:val="00970A6B"/>
    <w:rsid w:val="00975E13"/>
    <w:rsid w:val="009763C4"/>
    <w:rsid w:val="009803F1"/>
    <w:rsid w:val="009844F7"/>
    <w:rsid w:val="0099079E"/>
    <w:rsid w:val="00995FFD"/>
    <w:rsid w:val="009A27DB"/>
    <w:rsid w:val="009A45B0"/>
    <w:rsid w:val="009A6A6F"/>
    <w:rsid w:val="009A7ED9"/>
    <w:rsid w:val="009B1B69"/>
    <w:rsid w:val="009B7B61"/>
    <w:rsid w:val="009C470D"/>
    <w:rsid w:val="009C638B"/>
    <w:rsid w:val="009D3626"/>
    <w:rsid w:val="009D68FB"/>
    <w:rsid w:val="009D6CDC"/>
    <w:rsid w:val="009E04B3"/>
    <w:rsid w:val="009E0DFC"/>
    <w:rsid w:val="009E5B74"/>
    <w:rsid w:val="009E7C14"/>
    <w:rsid w:val="009F419C"/>
    <w:rsid w:val="009F43E0"/>
    <w:rsid w:val="009F6378"/>
    <w:rsid w:val="009F69D9"/>
    <w:rsid w:val="00A055A5"/>
    <w:rsid w:val="00A06703"/>
    <w:rsid w:val="00A12A7C"/>
    <w:rsid w:val="00A1330E"/>
    <w:rsid w:val="00A226A2"/>
    <w:rsid w:val="00A36676"/>
    <w:rsid w:val="00A36F05"/>
    <w:rsid w:val="00A375DC"/>
    <w:rsid w:val="00A402A1"/>
    <w:rsid w:val="00A44175"/>
    <w:rsid w:val="00A46E32"/>
    <w:rsid w:val="00A50D22"/>
    <w:rsid w:val="00A512C3"/>
    <w:rsid w:val="00A571FE"/>
    <w:rsid w:val="00A60395"/>
    <w:rsid w:val="00A6287E"/>
    <w:rsid w:val="00A76CE0"/>
    <w:rsid w:val="00A77C2C"/>
    <w:rsid w:val="00A80062"/>
    <w:rsid w:val="00A856EB"/>
    <w:rsid w:val="00A9022E"/>
    <w:rsid w:val="00A913C5"/>
    <w:rsid w:val="00AA1165"/>
    <w:rsid w:val="00AA3F31"/>
    <w:rsid w:val="00AA4625"/>
    <w:rsid w:val="00AB1F1A"/>
    <w:rsid w:val="00AB3121"/>
    <w:rsid w:val="00AC079B"/>
    <w:rsid w:val="00AC18ED"/>
    <w:rsid w:val="00AC4F34"/>
    <w:rsid w:val="00AC6EC2"/>
    <w:rsid w:val="00AD1595"/>
    <w:rsid w:val="00AD5AB2"/>
    <w:rsid w:val="00AE2BBC"/>
    <w:rsid w:val="00AE3A63"/>
    <w:rsid w:val="00AE5435"/>
    <w:rsid w:val="00AF3ABE"/>
    <w:rsid w:val="00AF690F"/>
    <w:rsid w:val="00AF6959"/>
    <w:rsid w:val="00B00520"/>
    <w:rsid w:val="00B00F8E"/>
    <w:rsid w:val="00B014D0"/>
    <w:rsid w:val="00B03CB0"/>
    <w:rsid w:val="00B041A9"/>
    <w:rsid w:val="00B0465E"/>
    <w:rsid w:val="00B1218F"/>
    <w:rsid w:val="00B13262"/>
    <w:rsid w:val="00B14C20"/>
    <w:rsid w:val="00B16238"/>
    <w:rsid w:val="00B23F8B"/>
    <w:rsid w:val="00B27724"/>
    <w:rsid w:val="00B30F3D"/>
    <w:rsid w:val="00B415FF"/>
    <w:rsid w:val="00B432A0"/>
    <w:rsid w:val="00B433B1"/>
    <w:rsid w:val="00B4738B"/>
    <w:rsid w:val="00B47828"/>
    <w:rsid w:val="00B517F7"/>
    <w:rsid w:val="00B52AFC"/>
    <w:rsid w:val="00B52EFE"/>
    <w:rsid w:val="00B60DCA"/>
    <w:rsid w:val="00B63064"/>
    <w:rsid w:val="00B63C73"/>
    <w:rsid w:val="00B672B3"/>
    <w:rsid w:val="00B76DB6"/>
    <w:rsid w:val="00B77DBF"/>
    <w:rsid w:val="00B810DF"/>
    <w:rsid w:val="00B81FBB"/>
    <w:rsid w:val="00B9015D"/>
    <w:rsid w:val="00B902B9"/>
    <w:rsid w:val="00B92C59"/>
    <w:rsid w:val="00B95BFE"/>
    <w:rsid w:val="00B96C22"/>
    <w:rsid w:val="00B972D3"/>
    <w:rsid w:val="00BA1705"/>
    <w:rsid w:val="00BA2132"/>
    <w:rsid w:val="00BB0487"/>
    <w:rsid w:val="00BB4389"/>
    <w:rsid w:val="00BB61BE"/>
    <w:rsid w:val="00BC2797"/>
    <w:rsid w:val="00BC352B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5B9F"/>
    <w:rsid w:val="00BF0E8E"/>
    <w:rsid w:val="00BF16E5"/>
    <w:rsid w:val="00BF1A7F"/>
    <w:rsid w:val="00BF3861"/>
    <w:rsid w:val="00C00F37"/>
    <w:rsid w:val="00C03F51"/>
    <w:rsid w:val="00C10119"/>
    <w:rsid w:val="00C10CC7"/>
    <w:rsid w:val="00C11C58"/>
    <w:rsid w:val="00C13225"/>
    <w:rsid w:val="00C14C86"/>
    <w:rsid w:val="00C15B3B"/>
    <w:rsid w:val="00C229F8"/>
    <w:rsid w:val="00C322F1"/>
    <w:rsid w:val="00C3310A"/>
    <w:rsid w:val="00C33284"/>
    <w:rsid w:val="00C371FA"/>
    <w:rsid w:val="00C42012"/>
    <w:rsid w:val="00C43DCE"/>
    <w:rsid w:val="00C46F61"/>
    <w:rsid w:val="00C47BB2"/>
    <w:rsid w:val="00C51C28"/>
    <w:rsid w:val="00C53456"/>
    <w:rsid w:val="00C60C2D"/>
    <w:rsid w:val="00C61358"/>
    <w:rsid w:val="00C70043"/>
    <w:rsid w:val="00C735FB"/>
    <w:rsid w:val="00C73861"/>
    <w:rsid w:val="00C7432C"/>
    <w:rsid w:val="00C75791"/>
    <w:rsid w:val="00C76304"/>
    <w:rsid w:val="00C83B2D"/>
    <w:rsid w:val="00C84955"/>
    <w:rsid w:val="00C86467"/>
    <w:rsid w:val="00C92A13"/>
    <w:rsid w:val="00C942C1"/>
    <w:rsid w:val="00C95C72"/>
    <w:rsid w:val="00C96B86"/>
    <w:rsid w:val="00C97DF7"/>
    <w:rsid w:val="00CA0560"/>
    <w:rsid w:val="00CA1A6A"/>
    <w:rsid w:val="00CA2C73"/>
    <w:rsid w:val="00CA6108"/>
    <w:rsid w:val="00CB3E70"/>
    <w:rsid w:val="00CB5ACB"/>
    <w:rsid w:val="00CB766B"/>
    <w:rsid w:val="00CC2DED"/>
    <w:rsid w:val="00CC356D"/>
    <w:rsid w:val="00CC3773"/>
    <w:rsid w:val="00CD109D"/>
    <w:rsid w:val="00CD1E9D"/>
    <w:rsid w:val="00CD6ABB"/>
    <w:rsid w:val="00CE0FFC"/>
    <w:rsid w:val="00CE5CF2"/>
    <w:rsid w:val="00CE691B"/>
    <w:rsid w:val="00D00A5D"/>
    <w:rsid w:val="00D00A87"/>
    <w:rsid w:val="00D02F2F"/>
    <w:rsid w:val="00D13087"/>
    <w:rsid w:val="00D16FA0"/>
    <w:rsid w:val="00D24281"/>
    <w:rsid w:val="00D2604C"/>
    <w:rsid w:val="00D26DCE"/>
    <w:rsid w:val="00D27E97"/>
    <w:rsid w:val="00D42501"/>
    <w:rsid w:val="00D5130A"/>
    <w:rsid w:val="00D51769"/>
    <w:rsid w:val="00D522D8"/>
    <w:rsid w:val="00D52359"/>
    <w:rsid w:val="00D54127"/>
    <w:rsid w:val="00D545C2"/>
    <w:rsid w:val="00D5491C"/>
    <w:rsid w:val="00D554E8"/>
    <w:rsid w:val="00D5748E"/>
    <w:rsid w:val="00D612A9"/>
    <w:rsid w:val="00D66935"/>
    <w:rsid w:val="00D80021"/>
    <w:rsid w:val="00D8724C"/>
    <w:rsid w:val="00D938C1"/>
    <w:rsid w:val="00D9522E"/>
    <w:rsid w:val="00DA2494"/>
    <w:rsid w:val="00DA47A8"/>
    <w:rsid w:val="00DA5235"/>
    <w:rsid w:val="00DB206B"/>
    <w:rsid w:val="00DB354E"/>
    <w:rsid w:val="00DB3592"/>
    <w:rsid w:val="00DB37F3"/>
    <w:rsid w:val="00DB3D26"/>
    <w:rsid w:val="00DB4C93"/>
    <w:rsid w:val="00DC3F8A"/>
    <w:rsid w:val="00DD3C00"/>
    <w:rsid w:val="00DD46E9"/>
    <w:rsid w:val="00DE0D00"/>
    <w:rsid w:val="00DE16CD"/>
    <w:rsid w:val="00DE6492"/>
    <w:rsid w:val="00DF280B"/>
    <w:rsid w:val="00DF28B7"/>
    <w:rsid w:val="00DF68C0"/>
    <w:rsid w:val="00DF7F5A"/>
    <w:rsid w:val="00E00FFD"/>
    <w:rsid w:val="00E04C02"/>
    <w:rsid w:val="00E053B2"/>
    <w:rsid w:val="00E139D5"/>
    <w:rsid w:val="00E14CA5"/>
    <w:rsid w:val="00E152DF"/>
    <w:rsid w:val="00E17CC5"/>
    <w:rsid w:val="00E22D1B"/>
    <w:rsid w:val="00E235F5"/>
    <w:rsid w:val="00E23783"/>
    <w:rsid w:val="00E251E0"/>
    <w:rsid w:val="00E26411"/>
    <w:rsid w:val="00E27485"/>
    <w:rsid w:val="00E307B6"/>
    <w:rsid w:val="00E36456"/>
    <w:rsid w:val="00E41AD6"/>
    <w:rsid w:val="00E42017"/>
    <w:rsid w:val="00E42730"/>
    <w:rsid w:val="00E46268"/>
    <w:rsid w:val="00E55854"/>
    <w:rsid w:val="00E628AD"/>
    <w:rsid w:val="00E64339"/>
    <w:rsid w:val="00E677BD"/>
    <w:rsid w:val="00E70C44"/>
    <w:rsid w:val="00E72B6E"/>
    <w:rsid w:val="00E872A7"/>
    <w:rsid w:val="00EA19E9"/>
    <w:rsid w:val="00EA369D"/>
    <w:rsid w:val="00EA411E"/>
    <w:rsid w:val="00EA641F"/>
    <w:rsid w:val="00EA6A5A"/>
    <w:rsid w:val="00EB19E0"/>
    <w:rsid w:val="00EB5A80"/>
    <w:rsid w:val="00EB7AF3"/>
    <w:rsid w:val="00EC07DD"/>
    <w:rsid w:val="00EC0D7C"/>
    <w:rsid w:val="00EC1A83"/>
    <w:rsid w:val="00EC3652"/>
    <w:rsid w:val="00EC4200"/>
    <w:rsid w:val="00EC7F14"/>
    <w:rsid w:val="00ED42BE"/>
    <w:rsid w:val="00EE1F4D"/>
    <w:rsid w:val="00EE220A"/>
    <w:rsid w:val="00EE2853"/>
    <w:rsid w:val="00EE77C8"/>
    <w:rsid w:val="00EF014F"/>
    <w:rsid w:val="00EF5D36"/>
    <w:rsid w:val="00EF66FC"/>
    <w:rsid w:val="00F0135B"/>
    <w:rsid w:val="00F02153"/>
    <w:rsid w:val="00F02E73"/>
    <w:rsid w:val="00F10140"/>
    <w:rsid w:val="00F11BAF"/>
    <w:rsid w:val="00F11CE3"/>
    <w:rsid w:val="00F1410E"/>
    <w:rsid w:val="00F16FDF"/>
    <w:rsid w:val="00F17DCE"/>
    <w:rsid w:val="00F2038A"/>
    <w:rsid w:val="00F22750"/>
    <w:rsid w:val="00F238B0"/>
    <w:rsid w:val="00F23CA1"/>
    <w:rsid w:val="00F2401A"/>
    <w:rsid w:val="00F25BD1"/>
    <w:rsid w:val="00F2646F"/>
    <w:rsid w:val="00F27E65"/>
    <w:rsid w:val="00F30A2C"/>
    <w:rsid w:val="00F37721"/>
    <w:rsid w:val="00F405C9"/>
    <w:rsid w:val="00F40A19"/>
    <w:rsid w:val="00F414CD"/>
    <w:rsid w:val="00F414F8"/>
    <w:rsid w:val="00F44FA1"/>
    <w:rsid w:val="00F453B6"/>
    <w:rsid w:val="00F47626"/>
    <w:rsid w:val="00F47CAB"/>
    <w:rsid w:val="00F50275"/>
    <w:rsid w:val="00F505C7"/>
    <w:rsid w:val="00F51366"/>
    <w:rsid w:val="00F54824"/>
    <w:rsid w:val="00F55E03"/>
    <w:rsid w:val="00F566F6"/>
    <w:rsid w:val="00F56CE1"/>
    <w:rsid w:val="00F62D01"/>
    <w:rsid w:val="00F62EE5"/>
    <w:rsid w:val="00F669C5"/>
    <w:rsid w:val="00F7016B"/>
    <w:rsid w:val="00F72DEA"/>
    <w:rsid w:val="00F76C7F"/>
    <w:rsid w:val="00F777E8"/>
    <w:rsid w:val="00F803B0"/>
    <w:rsid w:val="00F80E14"/>
    <w:rsid w:val="00F80E25"/>
    <w:rsid w:val="00F869B7"/>
    <w:rsid w:val="00F9005C"/>
    <w:rsid w:val="00F904AE"/>
    <w:rsid w:val="00F975F2"/>
    <w:rsid w:val="00FA0966"/>
    <w:rsid w:val="00FA6905"/>
    <w:rsid w:val="00FA7A01"/>
    <w:rsid w:val="00FB03E9"/>
    <w:rsid w:val="00FB13E6"/>
    <w:rsid w:val="00FB4456"/>
    <w:rsid w:val="00FB5D74"/>
    <w:rsid w:val="00FC03E0"/>
    <w:rsid w:val="00FC38AE"/>
    <w:rsid w:val="00FC3A0E"/>
    <w:rsid w:val="00FC4B44"/>
    <w:rsid w:val="00FD02E7"/>
    <w:rsid w:val="00FD0A3A"/>
    <w:rsid w:val="00FD16AF"/>
    <w:rsid w:val="00FD1F4D"/>
    <w:rsid w:val="00FD2A3E"/>
    <w:rsid w:val="00FD7077"/>
    <w:rsid w:val="00FE5BBC"/>
    <w:rsid w:val="00FF4F35"/>
    <w:rsid w:val="00FF507F"/>
    <w:rsid w:val="00FF5E69"/>
    <w:rsid w:val="00FF649E"/>
    <w:rsid w:val="00FF6796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E3AF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10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331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F7016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016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F7016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7016B"/>
    <w:rPr>
      <w:rFonts w:ascii="Ecofont_Spranq_eco_Sans" w:hAnsi="Ecofont_Spranq_eco_Sans" w:cs="Tahoma"/>
      <w:sz w:val="24"/>
      <w:szCs w:val="24"/>
    </w:rPr>
  </w:style>
  <w:style w:type="paragraph" w:styleId="Textodecomentrio">
    <w:name w:val="annotation text"/>
    <w:basedOn w:val="Normal"/>
    <w:link w:val="TextodecomentrioChar"/>
    <w:unhideWhenUsed/>
    <w:rsid w:val="00F7016B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F7016B"/>
    <w:rPr>
      <w:rFonts w:ascii="Ecofont_Spranq_eco_Sans" w:hAnsi="Ecofont_Spranq_eco_Sans" w:cs="Tahoma"/>
    </w:rPr>
  </w:style>
  <w:style w:type="paragraph" w:customStyle="1" w:styleId="Nivel1">
    <w:name w:val="Nivel1"/>
    <w:basedOn w:val="Ttulo1"/>
    <w:next w:val="Normal"/>
    <w:link w:val="Nivel1Char"/>
    <w:qFormat/>
    <w:rsid w:val="00C3310A"/>
    <w:pPr>
      <w:numPr>
        <w:numId w:val="1"/>
      </w:numPr>
      <w:spacing w:before="480" w:after="120" w:line="276" w:lineRule="auto"/>
      <w:ind w:left="357" w:hanging="357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Fontepargpadro"/>
    <w:link w:val="Nivel1"/>
    <w:rsid w:val="00C3310A"/>
    <w:rPr>
      <w:rFonts w:ascii="Arial" w:eastAsiaTheme="majorEastAsia" w:hAnsi="Arial"/>
      <w:b/>
      <w:color w:val="000000"/>
    </w:rPr>
  </w:style>
  <w:style w:type="character" w:customStyle="1" w:styleId="Ttulo1Char">
    <w:name w:val="Título 1 Char"/>
    <w:basedOn w:val="Fontepargpadro"/>
    <w:link w:val="Ttulo1"/>
    <w:rsid w:val="00C331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C92A13"/>
    <w:rPr>
      <w:sz w:val="16"/>
      <w:szCs w:val="16"/>
    </w:rPr>
  </w:style>
  <w:style w:type="character" w:customStyle="1" w:styleId="apple-converted-space">
    <w:name w:val="apple-converted-space"/>
    <w:basedOn w:val="Fontepargpadro"/>
    <w:rsid w:val="00197B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10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331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F7016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016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F7016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7016B"/>
    <w:rPr>
      <w:rFonts w:ascii="Ecofont_Spranq_eco_Sans" w:hAnsi="Ecofont_Spranq_eco_Sans" w:cs="Tahoma"/>
      <w:sz w:val="24"/>
      <w:szCs w:val="24"/>
    </w:rPr>
  </w:style>
  <w:style w:type="paragraph" w:styleId="Textodecomentrio">
    <w:name w:val="annotation text"/>
    <w:basedOn w:val="Normal"/>
    <w:link w:val="TextodecomentrioChar"/>
    <w:unhideWhenUsed/>
    <w:rsid w:val="00F7016B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F7016B"/>
    <w:rPr>
      <w:rFonts w:ascii="Ecofont_Spranq_eco_Sans" w:hAnsi="Ecofont_Spranq_eco_Sans" w:cs="Tahoma"/>
    </w:rPr>
  </w:style>
  <w:style w:type="paragraph" w:customStyle="1" w:styleId="Nivel1">
    <w:name w:val="Nivel1"/>
    <w:basedOn w:val="Ttulo1"/>
    <w:next w:val="Normal"/>
    <w:link w:val="Nivel1Char"/>
    <w:qFormat/>
    <w:rsid w:val="00C3310A"/>
    <w:pPr>
      <w:numPr>
        <w:numId w:val="1"/>
      </w:numPr>
      <w:spacing w:before="480" w:after="120" w:line="276" w:lineRule="auto"/>
      <w:ind w:left="357" w:hanging="357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Fontepargpadro"/>
    <w:link w:val="Nivel1"/>
    <w:rsid w:val="00C3310A"/>
    <w:rPr>
      <w:rFonts w:ascii="Arial" w:eastAsiaTheme="majorEastAsia" w:hAnsi="Arial"/>
      <w:b/>
      <w:color w:val="000000"/>
    </w:rPr>
  </w:style>
  <w:style w:type="character" w:customStyle="1" w:styleId="Ttulo1Char">
    <w:name w:val="Título 1 Char"/>
    <w:basedOn w:val="Fontepargpadro"/>
    <w:link w:val="Ttulo1"/>
    <w:rsid w:val="00C331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C92A13"/>
    <w:rPr>
      <w:sz w:val="16"/>
      <w:szCs w:val="16"/>
    </w:rPr>
  </w:style>
  <w:style w:type="character" w:customStyle="1" w:styleId="apple-converted-space">
    <w:name w:val="apple-converted-space"/>
    <w:basedOn w:val="Fontepargpadro"/>
    <w:rsid w:val="00197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1</TotalTime>
  <Pages>14</Pages>
  <Words>4956</Words>
  <Characters>26763</Characters>
  <Application>Microsoft Office Word</Application>
  <DocSecurity>0</DocSecurity>
  <Lines>223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31656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Karine</cp:lastModifiedBy>
  <cp:revision>2</cp:revision>
  <cp:lastPrinted>2016-05-06T12:17:00Z</cp:lastPrinted>
  <dcterms:created xsi:type="dcterms:W3CDTF">2016-10-17T16:31:00Z</dcterms:created>
  <dcterms:modified xsi:type="dcterms:W3CDTF">2016-10-17T16:31:00Z</dcterms:modified>
</cp:coreProperties>
</file>